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8F1230" w:rsidRPr="004565C4" w:rsidRDefault="008F1230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4565C4" w:rsidRPr="00351EF4" w:rsidRDefault="00351EF4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26/11/</w:t>
      </w:r>
      <w:bookmarkStart w:id="0" w:name="_GoBack"/>
      <w:bookmarkEnd w:id="0"/>
      <w:r w:rsidR="007A0A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2020</w:t>
      </w:r>
      <w:r w:rsidR="008F123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8F123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8F123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Pr="00351EF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2-02/264/1</w:t>
      </w:r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F1230" w:rsidRDefault="008F1230" w:rsidP="004565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розпорядження</w:t>
      </w: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голови від 02.10.2020 №02-02/223 </w:t>
      </w: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створення комісії для проведення </w:t>
      </w: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обстеження житла, зруйнованого внаслідок </w:t>
      </w: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надзвичайної ситуації воєнного характеру, </w:t>
      </w:r>
    </w:p>
    <w:p w:rsidR="004F7D63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A8C">
        <w:rPr>
          <w:rFonts w:ascii="Times New Roman" w:hAnsi="Times New Roman" w:cs="Times New Roman"/>
          <w:b/>
          <w:sz w:val="24"/>
          <w:szCs w:val="24"/>
          <w:lang w:val="uk-UA"/>
        </w:rPr>
        <w:t>спричиненої збройною агресією Російської Федерації»</w:t>
      </w:r>
    </w:p>
    <w:p w:rsidR="007A0A8C" w:rsidRDefault="007A0A8C" w:rsidP="007A0A8C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7337" w:rsidRDefault="007A0A8C" w:rsidP="007A0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13B6A">
        <w:rPr>
          <w:rFonts w:ascii="Times New Roman" w:hAnsi="Times New Roman" w:cs="Times New Roman"/>
          <w:sz w:val="24"/>
          <w:szCs w:val="24"/>
          <w:lang w:val="uk-UA"/>
        </w:rPr>
        <w:t>відповідності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02.09.2020 №767 «</w:t>
      </w:r>
      <w:r w:rsidRPr="007A0A8C">
        <w:rPr>
          <w:rFonts w:ascii="Times New Roman" w:hAnsi="Times New Roman" w:cs="Times New Roman"/>
          <w:sz w:val="24"/>
          <w:szCs w:val="24"/>
          <w:lang w:val="uk-UA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спричиненою збройною агресією Російською Федерації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313B6A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листа начальниці гуманітарної місії «Проліска» Гриценко Л.М.,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п. 20 ч. 4 ст. ст. 42, 73 Закону України «Про місцеве самоврядування в Україні»</w:t>
      </w:r>
      <w:r w:rsidR="006D73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D7337" w:rsidRDefault="006D7337" w:rsidP="006D7337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337">
        <w:rPr>
          <w:rFonts w:ascii="Times New Roman" w:hAnsi="Times New Roman" w:cs="Times New Roman"/>
          <w:sz w:val="24"/>
          <w:szCs w:val="24"/>
          <w:lang w:val="uk-UA"/>
        </w:rPr>
        <w:t>Виключити зі складу комісії для проведення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Попаснянської міської ради представника гуманітарної місії «Проліска» Скочій Г.Д.</w:t>
      </w:r>
    </w:p>
    <w:p w:rsidR="006D7337" w:rsidRDefault="006D7337" w:rsidP="006D7337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337">
        <w:rPr>
          <w:rFonts w:ascii="Times New Roman" w:hAnsi="Times New Roman" w:cs="Times New Roman"/>
          <w:sz w:val="24"/>
          <w:szCs w:val="24"/>
          <w:lang w:val="uk-UA"/>
        </w:rPr>
        <w:t>Ввести до складу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6D7337">
        <w:rPr>
          <w:rFonts w:ascii="Times New Roman" w:hAnsi="Times New Roman" w:cs="Times New Roman"/>
          <w:sz w:val="24"/>
          <w:szCs w:val="24"/>
          <w:lang w:val="uk-UA"/>
        </w:rPr>
        <w:t>ля проведення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Попаснянської міської ради представника гуманітарної місії «Проліска» – Шаповалову О.Г.</w:t>
      </w:r>
    </w:p>
    <w:p w:rsidR="006D7337" w:rsidRDefault="006D7337" w:rsidP="006D7337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залишаю за собою.</w:t>
      </w:r>
    </w:p>
    <w:p w:rsidR="006D7337" w:rsidRDefault="006D7337" w:rsidP="006D733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37" w:rsidRDefault="006D7337" w:rsidP="006D733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F89" w:rsidRDefault="00D90F89" w:rsidP="006D733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37" w:rsidRDefault="006D7337" w:rsidP="006D733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37" w:rsidRPr="006D7337" w:rsidRDefault="006D7337" w:rsidP="006D733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7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6D7337">
        <w:rPr>
          <w:rFonts w:ascii="Times New Roman" w:hAnsi="Times New Roman" w:cs="Times New Roman"/>
          <w:b/>
          <w:sz w:val="24"/>
          <w:szCs w:val="24"/>
          <w:lang w:val="uk-UA"/>
        </w:rPr>
        <w:t>Юрій ОНИЩЕНКО</w:t>
      </w:r>
    </w:p>
    <w:p w:rsidR="007A0A8C" w:rsidRDefault="007A0A8C" w:rsidP="006D733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A8C" w:rsidRDefault="007A0A8C" w:rsidP="007A0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37" w:rsidRPr="006D7337" w:rsidRDefault="006D7337" w:rsidP="006D7337">
      <w:pPr>
        <w:tabs>
          <w:tab w:val="left" w:pos="4320"/>
        </w:tabs>
        <w:spacing w:after="0" w:line="240" w:lineRule="auto"/>
        <w:jc w:val="both"/>
        <w:rPr>
          <w:lang w:val="uk-UA"/>
        </w:rPr>
      </w:pPr>
      <w:r w:rsidRPr="006D7337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Нікітін, 21089</w:t>
      </w:r>
    </w:p>
    <w:p w:rsidR="007A0A8C" w:rsidRDefault="007A0A8C" w:rsidP="007A0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0A8C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4EF"/>
    <w:multiLevelType w:val="hybridMultilevel"/>
    <w:tmpl w:val="D32A8B8A"/>
    <w:lvl w:ilvl="0" w:tplc="0422000F">
      <w:start w:val="1"/>
      <w:numFmt w:val="decimal"/>
      <w:lvlText w:val="%1."/>
      <w:lvlJc w:val="left"/>
      <w:pPr>
        <w:ind w:left="1549" w:hanging="360"/>
      </w:pPr>
    </w:lvl>
    <w:lvl w:ilvl="1" w:tplc="04220019" w:tentative="1">
      <w:start w:val="1"/>
      <w:numFmt w:val="lowerLetter"/>
      <w:lvlText w:val="%2."/>
      <w:lvlJc w:val="left"/>
      <w:pPr>
        <w:ind w:left="2269" w:hanging="360"/>
      </w:pPr>
    </w:lvl>
    <w:lvl w:ilvl="2" w:tplc="0422001B" w:tentative="1">
      <w:start w:val="1"/>
      <w:numFmt w:val="lowerRoman"/>
      <w:lvlText w:val="%3."/>
      <w:lvlJc w:val="right"/>
      <w:pPr>
        <w:ind w:left="2989" w:hanging="180"/>
      </w:pPr>
    </w:lvl>
    <w:lvl w:ilvl="3" w:tplc="0422000F" w:tentative="1">
      <w:start w:val="1"/>
      <w:numFmt w:val="decimal"/>
      <w:lvlText w:val="%4."/>
      <w:lvlJc w:val="left"/>
      <w:pPr>
        <w:ind w:left="3709" w:hanging="360"/>
      </w:pPr>
    </w:lvl>
    <w:lvl w:ilvl="4" w:tplc="04220019" w:tentative="1">
      <w:start w:val="1"/>
      <w:numFmt w:val="lowerLetter"/>
      <w:lvlText w:val="%5."/>
      <w:lvlJc w:val="left"/>
      <w:pPr>
        <w:ind w:left="4429" w:hanging="360"/>
      </w:pPr>
    </w:lvl>
    <w:lvl w:ilvl="5" w:tplc="0422001B" w:tentative="1">
      <w:start w:val="1"/>
      <w:numFmt w:val="lowerRoman"/>
      <w:lvlText w:val="%6."/>
      <w:lvlJc w:val="right"/>
      <w:pPr>
        <w:ind w:left="5149" w:hanging="180"/>
      </w:pPr>
    </w:lvl>
    <w:lvl w:ilvl="6" w:tplc="0422000F" w:tentative="1">
      <w:start w:val="1"/>
      <w:numFmt w:val="decimal"/>
      <w:lvlText w:val="%7."/>
      <w:lvlJc w:val="left"/>
      <w:pPr>
        <w:ind w:left="5869" w:hanging="360"/>
      </w:pPr>
    </w:lvl>
    <w:lvl w:ilvl="7" w:tplc="04220019" w:tentative="1">
      <w:start w:val="1"/>
      <w:numFmt w:val="lowerLetter"/>
      <w:lvlText w:val="%8."/>
      <w:lvlJc w:val="left"/>
      <w:pPr>
        <w:ind w:left="6589" w:hanging="360"/>
      </w:pPr>
    </w:lvl>
    <w:lvl w:ilvl="8" w:tplc="0422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207156"/>
    <w:rsid w:val="00313B6A"/>
    <w:rsid w:val="00351EF4"/>
    <w:rsid w:val="004565C4"/>
    <w:rsid w:val="004748AD"/>
    <w:rsid w:val="004F7D63"/>
    <w:rsid w:val="006D7337"/>
    <w:rsid w:val="007A0A8C"/>
    <w:rsid w:val="008D38F5"/>
    <w:rsid w:val="008F1230"/>
    <w:rsid w:val="00A27681"/>
    <w:rsid w:val="00A8583C"/>
    <w:rsid w:val="00B05215"/>
    <w:rsid w:val="00D90F89"/>
    <w:rsid w:val="00E07C97"/>
    <w:rsid w:val="00E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0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0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2020-12-01T08:42:00Z</cp:lastPrinted>
  <dcterms:created xsi:type="dcterms:W3CDTF">2019-02-25T11:21:00Z</dcterms:created>
  <dcterms:modified xsi:type="dcterms:W3CDTF">2020-12-08T13:19:00Z</dcterms:modified>
</cp:coreProperties>
</file>