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2" w:rsidRDefault="008B5E02" w:rsidP="008B5E02">
      <w:pPr>
        <w:pStyle w:val="3"/>
        <w:tabs>
          <w:tab w:val="left" w:pos="3540"/>
          <w:tab w:val="center" w:pos="4677"/>
        </w:tabs>
        <w:jc w:val="left"/>
      </w:pP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B5E02" w:rsidRDefault="008B5E02" w:rsidP="008B5E0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B5E02" w:rsidRDefault="008B5E02" w:rsidP="008B5E0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8B5E02" w:rsidRDefault="008B5E02" w:rsidP="008B5E0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8B5E02" w:rsidRDefault="008B5E02" w:rsidP="008B5E0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8B5E02" w:rsidRDefault="008B5E02" w:rsidP="008B5E0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8B5E02" w:rsidRDefault="008B5E02" w:rsidP="008B5E0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8B5E02" w:rsidRDefault="008B5E02" w:rsidP="008B5E02">
      <w:pPr>
        <w:pStyle w:val="a3"/>
        <w:jc w:val="center"/>
        <w:rPr>
          <w:lang w:val="uk-UA"/>
        </w:rPr>
      </w:pPr>
    </w:p>
    <w:p w:rsidR="008B5E02" w:rsidRDefault="008B5E02" w:rsidP="008B5E0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«06» жовтня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02-02/224                    </w:t>
      </w:r>
    </w:p>
    <w:p w:rsidR="008B5E02" w:rsidRDefault="008B5E02" w:rsidP="008B5E0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 xml:space="preserve">Про нагородження </w:t>
      </w: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>військовослужбовців</w:t>
      </w: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>з нагоди Дня Захисника України</w:t>
      </w:r>
    </w:p>
    <w:p w:rsidR="008B5E02" w:rsidRDefault="008B5E02" w:rsidP="008B5E02">
      <w:pPr>
        <w:pStyle w:val="a3"/>
        <w:rPr>
          <w:b w:val="0"/>
          <w:lang w:val="uk-UA"/>
        </w:rPr>
      </w:pPr>
    </w:p>
    <w:p w:rsidR="008B5E02" w:rsidRDefault="008B5E02" w:rsidP="008B5E0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відзначення кращих військовослужбовців Збройних Сил України та Національної Гвардії України  за сумлінне ставлення до військового обов’язку під час виконання завдань щодо захисту незалежності та територіальної цілісності України та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 нагоди Дня Захисника України, згідно з міською цільовою програмою «Інші заходи в галузі культури і мистецтва» на 2020 рік, затвердженої рішенням сесії міської ради  від 23.12.2019 № 111/5  та керуючись п.20 ч.4 ст. 42 Закону України «Про місцеве самоврядування в Україні»:</w:t>
      </w:r>
    </w:p>
    <w:p w:rsidR="008B5E02" w:rsidRDefault="008B5E02" w:rsidP="008B5E02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районному заході  з нагоди Дня Захисника України, який відбудеться 14 жовтня 2020 року.</w:t>
      </w: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відзнаки, медалі та подяки військовослужбовцям згідно списку (додаток).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Висоцьку Наталію.</w:t>
      </w: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Міський голова                                                                Юрій ОНИЩЕНКО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 2 05 65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06.10.2020 № 02-02/224</w:t>
      </w: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 ЗСУ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Садівський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Вікторович - №7075;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сержант Демідов Станіслав Олександрович - №7076;</w:t>
      </w:r>
    </w:p>
    <w:p w:rsidR="008B5E02" w:rsidRDefault="008B5E02" w:rsidP="008B5E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сержант Романюк Сергій Олександрович- № 7007;</w:t>
      </w:r>
    </w:p>
    <w:p w:rsidR="008B5E02" w:rsidRDefault="008B5E02" w:rsidP="008B5E02">
      <w:pPr>
        <w:pStyle w:val="a3"/>
        <w:numPr>
          <w:ilvl w:val="0"/>
          <w:numId w:val="3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майор Яковенко Сергій Вікторович - № 6976;</w:t>
      </w:r>
    </w:p>
    <w:p w:rsidR="008B5E02" w:rsidRDefault="008B5E02" w:rsidP="008B5E02">
      <w:pPr>
        <w:pStyle w:val="a3"/>
        <w:ind w:left="360"/>
        <w:rPr>
          <w:b w:val="0"/>
          <w:bCs/>
          <w:lang w:val="uk-UA"/>
        </w:rPr>
      </w:pP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 НГУ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</w:p>
    <w:p w:rsidR="008B5E02" w:rsidRDefault="008B5E02" w:rsidP="008B5E02">
      <w:pPr>
        <w:pStyle w:val="a3"/>
        <w:numPr>
          <w:ilvl w:val="0"/>
          <w:numId w:val="3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старший сержант Артеменко Ігор Миколайович - № 412;</w:t>
      </w:r>
    </w:p>
    <w:p w:rsidR="008B5E02" w:rsidRDefault="008B5E02" w:rsidP="008B5E02">
      <w:pPr>
        <w:pStyle w:val="a3"/>
        <w:numPr>
          <w:ilvl w:val="0"/>
          <w:numId w:val="3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старший сержант </w:t>
      </w:r>
      <w:proofErr w:type="spellStart"/>
      <w:r>
        <w:rPr>
          <w:b w:val="0"/>
          <w:bCs/>
          <w:lang w:val="uk-UA"/>
        </w:rPr>
        <w:t>Кльоф</w:t>
      </w:r>
      <w:proofErr w:type="spellEnd"/>
      <w:r>
        <w:rPr>
          <w:b w:val="0"/>
          <w:bCs/>
          <w:lang w:val="uk-UA"/>
        </w:rPr>
        <w:t xml:space="preserve"> Юрій </w:t>
      </w:r>
      <w:proofErr w:type="spellStart"/>
      <w:r>
        <w:rPr>
          <w:b w:val="0"/>
          <w:bCs/>
          <w:lang w:val="uk-UA"/>
        </w:rPr>
        <w:t>Людвикович</w:t>
      </w:r>
      <w:proofErr w:type="spellEnd"/>
      <w:r>
        <w:rPr>
          <w:b w:val="0"/>
          <w:bCs/>
          <w:lang w:val="uk-UA"/>
        </w:rPr>
        <w:t xml:space="preserve"> -№ 463;</w:t>
      </w:r>
    </w:p>
    <w:p w:rsidR="008B5E02" w:rsidRDefault="008B5E02" w:rsidP="008B5E02">
      <w:pPr>
        <w:pStyle w:val="a3"/>
        <w:numPr>
          <w:ilvl w:val="0"/>
          <w:numId w:val="3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сержант </w:t>
      </w:r>
      <w:proofErr w:type="spellStart"/>
      <w:r>
        <w:rPr>
          <w:b w:val="0"/>
          <w:bCs/>
          <w:lang w:val="uk-UA"/>
        </w:rPr>
        <w:t>Фінашин</w:t>
      </w:r>
      <w:proofErr w:type="spellEnd"/>
      <w:r>
        <w:rPr>
          <w:b w:val="0"/>
          <w:bCs/>
          <w:lang w:val="uk-UA"/>
        </w:rPr>
        <w:t xml:space="preserve"> Дмитро Русланович - № 462;</w:t>
      </w:r>
    </w:p>
    <w:p w:rsidR="008B5E02" w:rsidRDefault="008B5E02" w:rsidP="008B5E02">
      <w:pPr>
        <w:pStyle w:val="a3"/>
        <w:numPr>
          <w:ilvl w:val="0"/>
          <w:numId w:val="3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сержант </w:t>
      </w:r>
      <w:proofErr w:type="spellStart"/>
      <w:r>
        <w:rPr>
          <w:b w:val="0"/>
          <w:bCs/>
          <w:lang w:val="uk-UA"/>
        </w:rPr>
        <w:t>Бобров</w:t>
      </w:r>
      <w:proofErr w:type="spellEnd"/>
      <w:r>
        <w:rPr>
          <w:b w:val="0"/>
          <w:bCs/>
          <w:lang w:val="uk-UA"/>
        </w:rPr>
        <w:t xml:space="preserve"> Сергій Орестович -№ 461;</w:t>
      </w:r>
    </w:p>
    <w:p w:rsidR="008B5E02" w:rsidRDefault="008B5E02" w:rsidP="008B5E02">
      <w:pPr>
        <w:pStyle w:val="a3"/>
        <w:numPr>
          <w:ilvl w:val="0"/>
          <w:numId w:val="3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старший солдат </w:t>
      </w:r>
      <w:proofErr w:type="spellStart"/>
      <w:r>
        <w:rPr>
          <w:b w:val="0"/>
          <w:bCs/>
          <w:lang w:val="uk-UA"/>
        </w:rPr>
        <w:t>Родякін</w:t>
      </w:r>
      <w:proofErr w:type="spellEnd"/>
      <w:r>
        <w:rPr>
          <w:b w:val="0"/>
          <w:bCs/>
          <w:lang w:val="uk-UA"/>
        </w:rPr>
        <w:t xml:space="preserve"> Сергій Борисович -№474;</w:t>
      </w:r>
    </w:p>
    <w:p w:rsidR="008B5E02" w:rsidRDefault="008B5E02" w:rsidP="008B5E02">
      <w:pPr>
        <w:pStyle w:val="a3"/>
        <w:ind w:left="3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left="36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8B5E02" w:rsidRDefault="008B5E02" w:rsidP="008B5E02">
      <w:pPr>
        <w:pStyle w:val="a3"/>
        <w:ind w:left="36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для вручення медалі  «ЗА ОБОРОНУ ПОПАСНОЇ» </w:t>
      </w:r>
    </w:p>
    <w:p w:rsidR="008B5E02" w:rsidRDefault="008B5E02" w:rsidP="008B5E02">
      <w:pPr>
        <w:pStyle w:val="a3"/>
        <w:ind w:left="360"/>
        <w:rPr>
          <w:b w:val="0"/>
          <w:bCs/>
          <w:lang w:val="uk-UA"/>
        </w:rPr>
      </w:pP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медичної служби Литвиненко Таміла Іванівна;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Бєлозьоров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Шкрабак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Андрійович;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Кравець Андрій Богданович;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Скороход Олександр Петрович;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Аверкін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Бучарський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сержант Шевчук Юрій Миколайович;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сержант Бондаренко Юрій Валентинович; </w:t>
      </w:r>
    </w:p>
    <w:p w:rsidR="008B5E02" w:rsidRDefault="008B5E02" w:rsidP="008B5E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прапорщик Бурлак Михайло Іванович;</w:t>
      </w:r>
    </w:p>
    <w:p w:rsidR="008B5E02" w:rsidRDefault="008B5E02" w:rsidP="008B5E02">
      <w:pPr>
        <w:pStyle w:val="a3"/>
        <w:ind w:left="360"/>
        <w:jc w:val="center"/>
        <w:rPr>
          <w:b w:val="0"/>
          <w:bCs/>
          <w:lang w:val="uk-UA"/>
        </w:rPr>
      </w:pPr>
    </w:p>
    <w:p w:rsidR="008B5E02" w:rsidRDefault="008B5E02" w:rsidP="008B5E02">
      <w:pPr>
        <w:pStyle w:val="a3"/>
        <w:ind w:left="360"/>
        <w:jc w:val="center"/>
        <w:rPr>
          <w:b w:val="0"/>
          <w:bCs/>
          <w:szCs w:val="24"/>
          <w:lang w:val="uk-UA"/>
        </w:rPr>
      </w:pPr>
      <w:r>
        <w:rPr>
          <w:b w:val="0"/>
          <w:bCs/>
          <w:szCs w:val="24"/>
          <w:lang w:val="uk-UA"/>
        </w:rPr>
        <w:t>СПИСОК</w:t>
      </w:r>
    </w:p>
    <w:p w:rsidR="008B5E02" w:rsidRDefault="008B5E02" w:rsidP="008B5E02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для вручення грамот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старший лейтенант Гребенюк Віктор Валентинович;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прапорщик Гут Микола Іванович;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прапорщик </w:t>
      </w:r>
      <w:proofErr w:type="spellStart"/>
      <w:r>
        <w:rPr>
          <w:b w:val="0"/>
          <w:lang w:val="uk-UA"/>
        </w:rPr>
        <w:t>Загоруйко</w:t>
      </w:r>
      <w:proofErr w:type="spellEnd"/>
      <w:r>
        <w:rPr>
          <w:b w:val="0"/>
          <w:lang w:val="uk-UA"/>
        </w:rPr>
        <w:t xml:space="preserve"> Ігор Федорович;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прапорщик </w:t>
      </w:r>
      <w:proofErr w:type="spellStart"/>
      <w:r>
        <w:rPr>
          <w:b w:val="0"/>
          <w:lang w:val="uk-UA"/>
        </w:rPr>
        <w:t>Кіндрась</w:t>
      </w:r>
      <w:proofErr w:type="spellEnd"/>
      <w:r>
        <w:rPr>
          <w:b w:val="0"/>
          <w:lang w:val="uk-UA"/>
        </w:rPr>
        <w:t xml:space="preserve"> Олександр Володимирович;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солдат </w:t>
      </w:r>
      <w:proofErr w:type="spellStart"/>
      <w:r>
        <w:rPr>
          <w:b w:val="0"/>
          <w:lang w:val="uk-UA"/>
        </w:rPr>
        <w:t>Голяченко</w:t>
      </w:r>
      <w:proofErr w:type="spellEnd"/>
      <w:r>
        <w:rPr>
          <w:b w:val="0"/>
          <w:lang w:val="uk-UA"/>
        </w:rPr>
        <w:t xml:space="preserve"> Наталія Петрівна;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солдат </w:t>
      </w:r>
      <w:proofErr w:type="spellStart"/>
      <w:r>
        <w:rPr>
          <w:b w:val="0"/>
          <w:lang w:val="uk-UA"/>
        </w:rPr>
        <w:t>Козачук</w:t>
      </w:r>
      <w:proofErr w:type="spellEnd"/>
      <w:r>
        <w:rPr>
          <w:b w:val="0"/>
          <w:lang w:val="uk-UA"/>
        </w:rPr>
        <w:t xml:space="preserve"> Анна Володимирівна;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старший лейтенант </w:t>
      </w:r>
      <w:proofErr w:type="spellStart"/>
      <w:r>
        <w:rPr>
          <w:b w:val="0"/>
          <w:lang w:val="uk-UA"/>
        </w:rPr>
        <w:t>Красько</w:t>
      </w:r>
      <w:proofErr w:type="spellEnd"/>
      <w:r>
        <w:rPr>
          <w:b w:val="0"/>
          <w:lang w:val="uk-UA"/>
        </w:rPr>
        <w:t xml:space="preserve"> Валерій Сергійович;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солдат </w:t>
      </w:r>
      <w:proofErr w:type="spellStart"/>
      <w:r>
        <w:rPr>
          <w:b w:val="0"/>
          <w:lang w:val="uk-UA"/>
        </w:rPr>
        <w:t>Гривнак</w:t>
      </w:r>
      <w:proofErr w:type="spellEnd"/>
      <w:r>
        <w:rPr>
          <w:b w:val="0"/>
          <w:lang w:val="uk-UA"/>
        </w:rPr>
        <w:t xml:space="preserve"> Оксана Василівна;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капітан </w:t>
      </w:r>
      <w:proofErr w:type="spellStart"/>
      <w:r>
        <w:rPr>
          <w:b w:val="0"/>
          <w:lang w:val="uk-UA"/>
        </w:rPr>
        <w:t>Шимончук</w:t>
      </w:r>
      <w:proofErr w:type="spellEnd"/>
      <w:r>
        <w:rPr>
          <w:b w:val="0"/>
          <w:lang w:val="uk-UA"/>
        </w:rPr>
        <w:t xml:space="preserve"> Богдан Сергійович;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молодший сержант </w:t>
      </w:r>
      <w:proofErr w:type="spellStart"/>
      <w:r>
        <w:rPr>
          <w:b w:val="0"/>
          <w:lang w:val="uk-UA"/>
        </w:rPr>
        <w:t>Адамський</w:t>
      </w:r>
      <w:proofErr w:type="spellEnd"/>
      <w:r>
        <w:rPr>
          <w:b w:val="0"/>
          <w:lang w:val="uk-UA"/>
        </w:rPr>
        <w:t xml:space="preserve"> Леонід Олександрович;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капітан Чуй Віта Володимирівна;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солдат </w:t>
      </w:r>
      <w:proofErr w:type="spellStart"/>
      <w:r>
        <w:rPr>
          <w:b w:val="0"/>
          <w:lang w:val="uk-UA"/>
        </w:rPr>
        <w:t>Криванич</w:t>
      </w:r>
      <w:proofErr w:type="spellEnd"/>
      <w:r>
        <w:rPr>
          <w:b w:val="0"/>
          <w:lang w:val="uk-UA"/>
        </w:rPr>
        <w:t xml:space="preserve"> Михайло Юрійович;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старший солдат Хома Олександр Петрович;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солдат Пилипчук Микола Валерійович;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молодший сержант Доля Олександр Сергійович;</w:t>
      </w:r>
    </w:p>
    <w:p w:rsidR="008B5E02" w:rsidRDefault="008B5E02" w:rsidP="008B5E02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молодший сержант Драпало Андрія Григоровича.</w:t>
      </w:r>
    </w:p>
    <w:p w:rsidR="008B5E02" w:rsidRDefault="008B5E02" w:rsidP="008B5E02">
      <w:pPr>
        <w:pStyle w:val="a3"/>
        <w:spacing w:line="360" w:lineRule="auto"/>
        <w:rPr>
          <w:b w:val="0"/>
          <w:lang w:val="uk-UA"/>
        </w:rPr>
      </w:pPr>
    </w:p>
    <w:p w:rsidR="008B5E02" w:rsidRDefault="008B5E02" w:rsidP="008B5E02">
      <w:pPr>
        <w:pStyle w:val="a3"/>
        <w:spacing w:line="360" w:lineRule="auto"/>
        <w:rPr>
          <w:b w:val="0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Керуючий справами                                                              Любов КУЛІК</w:t>
      </w: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8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5"/>
    <w:rsid w:val="001C2952"/>
    <w:rsid w:val="00222A0B"/>
    <w:rsid w:val="002E7C7E"/>
    <w:rsid w:val="006B0085"/>
    <w:rsid w:val="008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2020-10-26T11:08:00Z</dcterms:created>
  <dcterms:modified xsi:type="dcterms:W3CDTF">2020-11-03T01:37:00Z</dcterms:modified>
</cp:coreProperties>
</file>