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6E318EFF" wp14:editId="7E47BC4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7" name="Рисунок 77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«03»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02-02/271 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Про придбання гірлянд</w:t>
      </w:r>
    </w:p>
    <w:p w:rsidR="00B33498" w:rsidRDefault="00B33498" w:rsidP="00B33498">
      <w:pPr>
        <w:pStyle w:val="a3"/>
        <w:rPr>
          <w:szCs w:val="24"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У зв’язку з прийдешніми новорічними святами,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гірлянди для прикрашення міських новорічних ялинок.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Pr="00646B42" w:rsidRDefault="00B33498" w:rsidP="00B33498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03.12.2020 № 02-02/271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B33498" w:rsidRDefault="00B33498" w:rsidP="00B33498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B33498" w:rsidRPr="00926EA7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Гірлянда водопад – 9 шт.*354,00 грн.=3186</w:t>
      </w:r>
      <w:r w:rsidRPr="00926EA7">
        <w:rPr>
          <w:b w:val="0"/>
          <w:bCs/>
          <w:lang w:val="uk-UA"/>
        </w:rPr>
        <w:t>,00 грн.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Гірлянда 100 л. – 1 шт.*70,00 грн.=70</w:t>
      </w:r>
      <w:r w:rsidRPr="00926EA7">
        <w:rPr>
          <w:b w:val="0"/>
          <w:bCs/>
          <w:lang w:val="uk-UA"/>
        </w:rPr>
        <w:t>,00 грн.</w:t>
      </w:r>
    </w:p>
    <w:p w:rsidR="00B33498" w:rsidRPr="00926EA7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3256,00 грн.  (три тисячі двісті п’ятдесят шість грн. 00 коп.)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39544B"/>
    <w:rsid w:val="008F750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2021-01-22T07:56:00Z</dcterms:modified>
</cp:coreProperties>
</file>