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bookmarkStart w:id="0" w:name="_GoBack"/>
      <w:bookmarkEnd w:id="0"/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0D57C9" w:rsidRPr="000D57C9" w:rsidRDefault="000D57C9" w:rsidP="0086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Цільова програма</w:t>
      </w:r>
    </w:p>
    <w:p w:rsidR="00864FFF" w:rsidRPr="00864FFF" w:rsidRDefault="00864FFF" w:rsidP="0086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864FFF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з </w:t>
      </w:r>
      <w:r w:rsidR="008D3CCF" w:rsidRPr="008D3CCF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озеленення території</w:t>
      </w:r>
    </w:p>
    <w:p w:rsidR="000D57C9" w:rsidRDefault="000D57C9" w:rsidP="0086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Попаснянської міської територіальної громади на</w:t>
      </w:r>
    </w:p>
    <w:p w:rsidR="000D57C9" w:rsidRPr="000D57C9" w:rsidRDefault="000D57C9" w:rsidP="0086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2022-2024 роки</w:t>
      </w:r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0D57C9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ПОПАСНА</w:t>
      </w:r>
    </w:p>
    <w:p w:rsid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0D57C9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2021</w:t>
      </w:r>
    </w:p>
    <w:p w:rsid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E053ED" w:rsidRDefault="00E053ED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E053ED" w:rsidRPr="000D57C9" w:rsidRDefault="00E053ED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7D6131" w:rsidRPr="00A224A2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24A2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1. </w:t>
      </w:r>
      <w:r w:rsidRPr="00A224A2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7D6131" w:rsidRPr="00A224A2" w:rsidRDefault="000D57C9" w:rsidP="00864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24A2">
        <w:rPr>
          <w:rFonts w:ascii="Times New Roman" w:hAnsi="Times New Roman"/>
          <w:b/>
          <w:sz w:val="24"/>
          <w:szCs w:val="24"/>
          <w:lang w:val="uk-UA"/>
        </w:rPr>
        <w:t>Цільової програми</w:t>
      </w:r>
      <w:r w:rsidR="00493607" w:rsidRPr="00493607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493607">
        <w:rPr>
          <w:rFonts w:ascii="Times New Roman" w:hAnsi="Times New Roman"/>
          <w:b/>
          <w:iCs/>
          <w:sz w:val="24"/>
          <w:szCs w:val="24"/>
          <w:lang w:val="uk-UA"/>
        </w:rPr>
        <w:t xml:space="preserve">з озеленення території </w:t>
      </w:r>
      <w:r w:rsidRPr="00A224A2">
        <w:rPr>
          <w:rFonts w:ascii="Times New Roman" w:hAnsi="Times New Roman"/>
          <w:b/>
          <w:sz w:val="24"/>
          <w:szCs w:val="24"/>
          <w:lang w:val="uk-UA"/>
        </w:rPr>
        <w:t>Попаснянської міської територіальної громади на 2022-2024 роки</w:t>
      </w:r>
    </w:p>
    <w:p w:rsidR="000D57C9" w:rsidRPr="00A224A2" w:rsidRDefault="000D57C9" w:rsidP="000D5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0D57C9" w:rsidRPr="00511890" w:rsidTr="00470200">
        <w:trPr>
          <w:jc w:val="center"/>
        </w:trPr>
        <w:tc>
          <w:tcPr>
            <w:tcW w:w="516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Ініціатор розроблення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Попаснянська міська військово-цивільна </w:t>
            </w: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адміністрація</w:t>
            </w:r>
          </w:p>
        </w:tc>
      </w:tr>
      <w:tr w:rsidR="000D57C9" w:rsidRPr="00511890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D57C9" w:rsidRPr="00511890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D57C9" w:rsidRPr="00511890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493607" w:rsidRPr="00864FFF" w:rsidTr="005F1571">
        <w:trPr>
          <w:jc w:val="center"/>
        </w:trPr>
        <w:tc>
          <w:tcPr>
            <w:tcW w:w="0" w:type="auto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3" w:type="dxa"/>
            <w:shd w:val="clear" w:color="auto" w:fill="auto"/>
          </w:tcPr>
          <w:p w:rsidR="00493607" w:rsidRPr="00E40EB6" w:rsidRDefault="00493607" w:rsidP="00144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зелених насаджень </w:t>
            </w:r>
          </w:p>
        </w:tc>
      </w:tr>
      <w:tr w:rsidR="00493607" w:rsidRPr="00A224A2" w:rsidTr="00470200">
        <w:trPr>
          <w:jc w:val="center"/>
        </w:trPr>
        <w:tc>
          <w:tcPr>
            <w:tcW w:w="0" w:type="auto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3" w:type="dxa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2022-2024 роки</w:t>
            </w:r>
          </w:p>
        </w:tc>
      </w:tr>
      <w:tr w:rsidR="00493607" w:rsidRPr="00A224A2" w:rsidTr="0047020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3" w:type="dxa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300,0</w:t>
            </w: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493607" w:rsidRPr="00A224A2" w:rsidTr="00470200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 міської територіальної громади</w:t>
            </w:r>
          </w:p>
        </w:tc>
        <w:tc>
          <w:tcPr>
            <w:tcW w:w="4983" w:type="dxa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300,0</w:t>
            </w: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493607" w:rsidRPr="00A224A2" w:rsidTr="00470200">
        <w:trPr>
          <w:jc w:val="center"/>
        </w:trPr>
        <w:tc>
          <w:tcPr>
            <w:tcW w:w="0" w:type="auto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3" w:type="dxa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493607" w:rsidRPr="00511890" w:rsidTr="00470200">
        <w:trPr>
          <w:jc w:val="center"/>
        </w:trPr>
        <w:tc>
          <w:tcPr>
            <w:tcW w:w="0" w:type="auto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493607" w:rsidRPr="00A224A2" w:rsidRDefault="00493607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3" w:type="dxa"/>
            <w:shd w:val="clear" w:color="auto" w:fill="auto"/>
          </w:tcPr>
          <w:p w:rsidR="00493607" w:rsidRPr="00A224A2" w:rsidRDefault="00493607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</w:tbl>
    <w:p w:rsidR="007D6131" w:rsidRPr="00A224A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A224A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 Склад проблеми</w:t>
      </w: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Основними причинами виникнення проблем зменшення площ зелених насаджень та погіршення їх якісного стану є неналежний догляд та обмеженість ремонтів і реконструкції зелених насаджень у зв’язку зі збільшенням сухостійних, ушкоджених хворобами і шкідниками дерев, забур’янення газонів, зменшення площ квіткового оформлення, кількості висаджених квітучих кущів та формованих саджанців дерев. </w:t>
      </w: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Головним засобом оздоровлення повітря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Попаснянської громади</w:t>
      </w:r>
      <w:r w:rsidRPr="004936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є розвиток системи озеленення, яка грає вирішальну роль у покращенні складу повітря: збагачує його киснем та очищає від шкідливих домішок, регулює температурний режим і вологість повітря, захищає від сильних вітрів, зменшує міський шум. </w:t>
      </w: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Система зелених насаджень – один з найважливіших факторів у створенні найкращих екологічних, мікрокліматичних, санітарно-гігієнічних життєвих умов для населення. Вона формує ландшафти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громади</w:t>
      </w: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є місцем повсякденного відпочинку населення, покращує природне середовище, є природними біофільтрами повітря, води і ґрунтів. </w:t>
      </w:r>
      <w:r w:rsidRPr="004936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Саме тому необхідні довгострокові комплексні заходи з підбору асортименту, оновлення існуючих насаджень, створення нових  скверів, зелених зон житлових масивів з використанням стійких видів і форм деревних та чагарникових рослин.</w:t>
      </w: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Основними недоліками існуючої системи зелених насаджень є:</w:t>
      </w:r>
    </w:p>
    <w:p w:rsidR="00493607" w:rsidRPr="00493607" w:rsidRDefault="00493607" w:rsidP="0049360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>нерівність розподілу та мала забезпеченість зеленими насадженнями загального користування;</w:t>
      </w:r>
    </w:p>
    <w:p w:rsidR="00493607" w:rsidRPr="00493607" w:rsidRDefault="00493607" w:rsidP="0049360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>недостатня кількість насаджень обмеженого користування та спеціального призначення;</w:t>
      </w:r>
    </w:p>
    <w:p w:rsidR="00493607" w:rsidRPr="00493607" w:rsidRDefault="00493607" w:rsidP="0049360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4"/>
          <w:lang w:val="uk-UA" w:eastAsia="ru-RU"/>
        </w:rPr>
        <w:t>недостатнє бюджетне фінансування.</w:t>
      </w:r>
    </w:p>
    <w:p w:rsidR="0042757C" w:rsidRPr="00A224A2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93607" w:rsidRDefault="00493607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D6AA3" w:rsidRPr="00A224A2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Аналіз факторів впливу на проблему та аналіз ресурсів</w:t>
      </w:r>
    </w:p>
    <w:p w:rsidR="004D6AA3" w:rsidRPr="00A224A2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для реалізації Програми</w:t>
      </w:r>
    </w:p>
    <w:p w:rsidR="004D6AA3" w:rsidRPr="00A224A2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(SWOT – аналіз)</w:t>
      </w:r>
    </w:p>
    <w:p w:rsidR="004D6AA3" w:rsidRPr="00A224A2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A224A2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A224A2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Аналіз внутрішніх  чинників</w:t>
            </w:r>
          </w:p>
        </w:tc>
        <w:tc>
          <w:tcPr>
            <w:tcW w:w="4394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СИЛЬНІ СТОРОНИ (S)</w:t>
            </w:r>
          </w:p>
          <w:p w:rsidR="00493607" w:rsidRPr="00493607" w:rsidRDefault="00493607" w:rsidP="00493607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936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493607" w:rsidRDefault="00493607" w:rsidP="00493607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СЛАБКІ СТОРОНИ (W)</w:t>
            </w:r>
          </w:p>
          <w:p w:rsidR="00493607" w:rsidRPr="00493607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недбале ставлення мешканців до збереження елементів благоустрою міста;</w:t>
            </w:r>
          </w:p>
          <w:p w:rsidR="004D6AA3" w:rsidRPr="00A224A2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непередбачувані кліматичні умови, що не сприяють поновленню зелених насаджень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D6AA3" w:rsidRPr="00A224A2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A224A2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МОЖЛИВОСТІ (O)</w:t>
            </w:r>
          </w:p>
          <w:p w:rsidR="00493607" w:rsidRPr="00082A8B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 xml:space="preserve"> використання позабюджетних коштів;</w:t>
            </w:r>
          </w:p>
          <w:p w:rsidR="00493607" w:rsidRPr="00082A8B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 запровадженню норм бережливого ставлення до зелених насаджень, недопущення вандалізму, застосування штрафів за порушення елементів благоустрою;</w:t>
            </w:r>
          </w:p>
          <w:p w:rsidR="004D6AA3" w:rsidRPr="00A224A2" w:rsidRDefault="00493607" w:rsidP="008C7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</w:t>
            </w:r>
            <w:r w:rsidR="008C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ініціативних груп 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процесів відновлення зелених насаджень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ЗАГРОЗИ (T)</w:t>
            </w:r>
          </w:p>
          <w:p w:rsidR="00493607" w:rsidRPr="00082A8B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493607" w:rsidRPr="00082A8B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непідконтрольні чинники:</w:t>
            </w:r>
          </w:p>
          <w:p w:rsidR="004D6AA3" w:rsidRPr="00A224A2" w:rsidRDefault="00493607" w:rsidP="00493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4D6AA3" w:rsidRPr="00A224A2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8B" w:rsidRPr="00A224A2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Pr="00A224A2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 </w:t>
      </w:r>
      <w:r w:rsidR="00FC50F9"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рограми</w:t>
      </w:r>
    </w:p>
    <w:p w:rsidR="00B510B0" w:rsidRPr="00A224A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60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зелених насаджень, їх поєднання з ландшафтом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493607">
        <w:rPr>
          <w:rFonts w:ascii="Times New Roman" w:hAnsi="Times New Roman" w:cs="Times New Roman"/>
          <w:sz w:val="24"/>
          <w:szCs w:val="24"/>
          <w:lang w:val="uk-UA"/>
        </w:rPr>
        <w:t>, утримання у здоровому впорядкованому стані, створення та формування високо декоративних, стійких до несприятливих умов навколишнього природного середовища насаджень.</w:t>
      </w:r>
    </w:p>
    <w:p w:rsidR="00913469" w:rsidRPr="00A224A2" w:rsidRDefault="00913469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A224A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pStyle w:val="a5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Напрями  реалізації Програми для розв’язання проблеми</w:t>
      </w:r>
    </w:p>
    <w:p w:rsidR="008A6AFF" w:rsidRPr="00A224A2" w:rsidRDefault="008A6AFF" w:rsidP="008A6AFF">
      <w:pPr>
        <w:pStyle w:val="a5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3607" w:rsidRPr="00493607" w:rsidRDefault="00493607" w:rsidP="004936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Програма реалізується за такими напрямками:</w:t>
      </w:r>
    </w:p>
    <w:p w:rsidR="00493607" w:rsidRPr="00493607" w:rsidRDefault="00493607" w:rsidP="008D3CCF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створення нових об’єктів зеленого господарства, що дасть змогу покращити якісні та кількісні показники зон загального користування, обмеженого користування, спеціального призначення;</w:t>
      </w:r>
    </w:p>
    <w:p w:rsidR="00493607" w:rsidRPr="00493607" w:rsidRDefault="00493607" w:rsidP="008D3CCF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відновлення естетично-виховної функції зеленої зони;</w:t>
      </w:r>
    </w:p>
    <w:p w:rsidR="00493607" w:rsidRPr="00493607" w:rsidRDefault="00493607" w:rsidP="008D3CCF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забезпечення озелененням невпорядкованих  територій;</w:t>
      </w:r>
    </w:p>
    <w:p w:rsidR="00493607" w:rsidRPr="00493607" w:rsidRDefault="00493607" w:rsidP="008D3CCF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розвитку матеріально-технічної бази Попаснянського комунального підприємства «СКП», що здійснює діяльність із утримання зелених насаджень, з оновленням технологічної автотракторної техніки, засобів малої механізації, технічного переоснащення обладнання, що використовується для утримання та ремонту зелених насаджень;</w:t>
      </w:r>
    </w:p>
    <w:p w:rsidR="00493607" w:rsidRPr="00493607" w:rsidRDefault="00493607" w:rsidP="008D3CCF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493607">
        <w:rPr>
          <w:rFonts w:ascii="Times New Roman" w:hAnsi="Times New Roman" w:cs="Times New Roman"/>
          <w:sz w:val="24"/>
          <w:szCs w:val="28"/>
          <w:lang w:val="uk-UA" w:eastAsia="ru-RU"/>
        </w:rPr>
        <w:t>збільшення кількості видів і якості зелених насаджень.</w:t>
      </w:r>
    </w:p>
    <w:p w:rsidR="0087444B" w:rsidRPr="00A224A2" w:rsidRDefault="0087444B" w:rsidP="000D5F18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6AFF" w:rsidRPr="00A224A2" w:rsidRDefault="008A6AFF" w:rsidP="008A6AFF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8A6AFF" w:rsidRPr="00A224A2" w:rsidRDefault="008A6AFF" w:rsidP="008A6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 на 2022</w:t>
      </w:r>
      <w:r w:rsidR="00201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2024 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353D" w:rsidRPr="00A224A2" w:rsidRDefault="00842D05" w:rsidP="008A6AF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8A6AFF" w:rsidRPr="00A224A2" w:rsidRDefault="008A6AFF" w:rsidP="008A6A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 грн.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493607" w:rsidP="00A2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300,0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A6AFF" w:rsidRPr="00A224A2" w:rsidRDefault="00493607" w:rsidP="00A2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300,0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8A6AFF" w:rsidRPr="00A224A2" w:rsidRDefault="008A6AFF" w:rsidP="007736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 місцевого бюджету Попаснянської міської територіальної громади  в межах призначень та інших джерел, не заборонених чинним законодавством України.</w:t>
      </w: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3073"/>
        <w:gridCol w:w="2158"/>
        <w:gridCol w:w="2158"/>
      </w:tblGrid>
      <w:tr w:rsidR="00C531AE" w:rsidRPr="00A224A2" w:rsidTr="00C531AE">
        <w:trPr>
          <w:trHeight w:val="1065"/>
        </w:trPr>
        <w:tc>
          <w:tcPr>
            <w:tcW w:w="2309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073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531AE" w:rsidRPr="00A224A2" w:rsidTr="00C531AE">
        <w:trPr>
          <w:trHeight w:val="247"/>
        </w:trPr>
        <w:tc>
          <w:tcPr>
            <w:tcW w:w="2309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73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531AE" w:rsidRPr="00A224A2" w:rsidTr="00C531AE">
        <w:trPr>
          <w:trHeight w:val="247"/>
        </w:trPr>
        <w:tc>
          <w:tcPr>
            <w:tcW w:w="2309" w:type="dxa"/>
          </w:tcPr>
          <w:p w:rsidR="00C531AE" w:rsidRPr="00A224A2" w:rsidRDefault="00493607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Придбання та висадка зелених насаджень</w:t>
            </w:r>
          </w:p>
        </w:tc>
        <w:tc>
          <w:tcPr>
            <w:tcW w:w="3073" w:type="dxa"/>
          </w:tcPr>
          <w:p w:rsidR="00C531AE" w:rsidRPr="00A224A2" w:rsidRDefault="00581CE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CE1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2158" w:type="dxa"/>
          </w:tcPr>
          <w:p w:rsidR="00C531AE" w:rsidRPr="00A224A2" w:rsidRDefault="00493607" w:rsidP="00A2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</w:tbl>
    <w:p w:rsidR="008C353D" w:rsidRPr="00A224A2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2D05" w:rsidRPr="00A224A2" w:rsidRDefault="00842D05" w:rsidP="008A6AFF">
      <w:pPr>
        <w:pStyle w:val="aa"/>
        <w:numPr>
          <w:ilvl w:val="0"/>
          <w:numId w:val="21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095CA4" w:rsidRPr="00A224A2" w:rsidRDefault="00C531AE" w:rsidP="00C531AE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4A2">
        <w:rPr>
          <w:rFonts w:ascii="Times New Roman" w:hAnsi="Times New Roman"/>
          <w:sz w:val="24"/>
          <w:szCs w:val="24"/>
          <w:lang w:val="uk-UA"/>
        </w:rPr>
        <w:t>Організацію управління, контроль за ходом виконання Програми здійснює відділ житлово-комунального господарства, архітектури, містобудування та екології Попаснянської міської  військово-цивільної адміністрації. Контроль за використанням бюджетних коштів, спрямованих на забезпечення виконання Програми, здійснюється у встановленому законом порядку. Підсумковий звіт про хід виконання програми готується один раз на  рік.</w:t>
      </w:r>
    </w:p>
    <w:p w:rsidR="00C531AE" w:rsidRPr="00A224A2" w:rsidRDefault="00C531AE" w:rsidP="00C531AE">
      <w:pPr>
        <w:tabs>
          <w:tab w:val="left" w:pos="4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05" w:rsidRPr="00A224A2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="00842D05"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Очікувані результати виконання Програми</w:t>
      </w:r>
    </w:p>
    <w:p w:rsidR="00C531AE" w:rsidRPr="00A224A2" w:rsidRDefault="00C531AE" w:rsidP="008D3CC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Виконання завдань Програми сприятиме </w:t>
      </w:r>
      <w:r w:rsidR="008D3CCF" w:rsidRPr="008D3C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запровадженню норм бережливого ставлення до зелених насаджень, недопущення вандалізму, застосування штрафів за </w:t>
      </w:r>
      <w:r w:rsidR="008D3C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порушення елементів благоустрою, </w:t>
      </w:r>
      <w:r w:rsidR="008D3CCF" w:rsidRPr="008D3C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залучення громадських організацій </w:t>
      </w:r>
      <w:r w:rsidR="008C7D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ініціативних груп </w:t>
      </w:r>
      <w:r w:rsidR="008D3CCF" w:rsidRPr="008D3CCF">
        <w:rPr>
          <w:rFonts w:ascii="Times New Roman" w:hAnsi="Times New Roman" w:cs="Times New Roman"/>
          <w:sz w:val="24"/>
          <w:szCs w:val="24"/>
          <w:lang w:val="uk-UA" w:eastAsia="ru-RU"/>
        </w:rPr>
        <w:t>до процесів відновлення зелених насаджень.</w:t>
      </w:r>
      <w:r w:rsidR="00A3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31AE" w:rsidRPr="00A224A2" w:rsidRDefault="00C531AE" w:rsidP="00C531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846"/>
        <w:gridCol w:w="3963"/>
        <w:gridCol w:w="2171"/>
        <w:gridCol w:w="1890"/>
      </w:tblGrid>
      <w:tr w:rsidR="008D3CCF" w:rsidRPr="00A224A2" w:rsidTr="00A36EE2">
        <w:trPr>
          <w:trHeight w:val="560"/>
          <w:jc w:val="center"/>
        </w:trPr>
        <w:tc>
          <w:tcPr>
            <w:tcW w:w="1846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963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8D3CCF" w:rsidRPr="00A224A2" w:rsidTr="00A36EE2">
        <w:trPr>
          <w:trHeight w:val="286"/>
          <w:jc w:val="center"/>
        </w:trPr>
        <w:tc>
          <w:tcPr>
            <w:tcW w:w="1846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3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D3CCF" w:rsidRPr="00A224A2" w:rsidTr="00A36EE2">
        <w:trPr>
          <w:trHeight w:val="286"/>
          <w:jc w:val="center"/>
        </w:trPr>
        <w:tc>
          <w:tcPr>
            <w:tcW w:w="1846" w:type="dxa"/>
            <w:vMerge w:val="restart"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8024" w:type="dxa"/>
            <w:gridSpan w:val="3"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8D3CCF" w:rsidRPr="00A224A2" w:rsidTr="00A36EE2">
        <w:trPr>
          <w:trHeight w:val="532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8D3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зелених насаджень на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Попаснянської громади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8D3CCF" w:rsidRPr="00A224A2" w:rsidTr="00A36EE2">
        <w:trPr>
          <w:trHeight w:val="544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однієї одиниці зелених насаджень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8D3CCF" w:rsidRPr="00A224A2" w:rsidTr="00A36EE2">
        <w:trPr>
          <w:trHeight w:val="342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8D3CCF" w:rsidRPr="00A224A2" w:rsidTr="00A36EE2">
        <w:trPr>
          <w:trHeight w:val="636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території зеленого господарства, на якій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890" w:type="dxa"/>
          </w:tcPr>
          <w:p w:rsidR="008D3CCF" w:rsidRPr="00493607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3CCF" w:rsidRPr="00A224A2" w:rsidTr="00A36EE2">
        <w:trPr>
          <w:trHeight w:val="636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8D3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Запланована кількість 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декоративних рослин</w:t>
            </w: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8D3CCF" w:rsidRPr="00A224A2" w:rsidTr="00A36EE2">
        <w:trPr>
          <w:trHeight w:val="286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8D3CCF" w:rsidRPr="00A224A2" w:rsidTr="00A36EE2">
        <w:trPr>
          <w:trHeight w:val="600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8D3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насаджень у громаді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8D3CCF" w:rsidRPr="00A224A2" w:rsidTr="00A36EE2">
        <w:trPr>
          <w:trHeight w:val="588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8D3CCF" w:rsidP="00A36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території об’єктів, яка підлягає догляду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890" w:type="dxa"/>
          </w:tcPr>
          <w:p w:rsidR="008D3CCF" w:rsidRPr="00493607" w:rsidRDefault="008C7D46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8D3CCF" w:rsidRPr="00A224A2" w:rsidTr="00A36EE2">
        <w:trPr>
          <w:gridAfter w:val="3"/>
          <w:wAfter w:w="8024" w:type="dxa"/>
          <w:trHeight w:val="588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CCF" w:rsidRPr="00A224A2" w:rsidTr="00A36EE2">
        <w:trPr>
          <w:trHeight w:val="286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8D3CCF" w:rsidRPr="00A224A2" w:rsidRDefault="008D3CCF" w:rsidP="00A36E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8D3CCF" w:rsidRPr="00A224A2" w:rsidTr="00A36EE2">
        <w:trPr>
          <w:trHeight w:val="578"/>
          <w:jc w:val="center"/>
        </w:trPr>
        <w:tc>
          <w:tcPr>
            <w:tcW w:w="1846" w:type="dxa"/>
            <w:vMerge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8D3CCF" w:rsidRPr="00A224A2" w:rsidRDefault="00940480" w:rsidP="008D3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2171" w:type="dxa"/>
          </w:tcPr>
          <w:p w:rsidR="008D3CCF" w:rsidRPr="00A224A2" w:rsidRDefault="008D3CCF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90" w:type="dxa"/>
          </w:tcPr>
          <w:p w:rsidR="008D3CCF" w:rsidRPr="00A224A2" w:rsidRDefault="00940480" w:rsidP="00A36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Заступник керівника</w:t>
      </w: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Попаснянської міської</w:t>
      </w: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військово-цивільної адміністрації                                   </w:t>
      </w: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Дмитро ХАЩЕНКО</w:t>
      </w:r>
    </w:p>
    <w:p w:rsidR="00A224A2" w:rsidRPr="00A224A2" w:rsidRDefault="00A224A2" w:rsidP="00A224A2">
      <w:pPr>
        <w:pStyle w:val="aa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Default="00842D05" w:rsidP="00A224A2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08" w:rsidRDefault="00536708" w:rsidP="003A1827">
      <w:pPr>
        <w:spacing w:after="0" w:line="240" w:lineRule="auto"/>
      </w:pPr>
      <w:r>
        <w:separator/>
      </w:r>
    </w:p>
  </w:endnote>
  <w:endnote w:type="continuationSeparator" w:id="0">
    <w:p w:rsidR="00536708" w:rsidRDefault="00536708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08" w:rsidRDefault="00536708" w:rsidP="003A1827">
      <w:pPr>
        <w:spacing w:after="0" w:line="240" w:lineRule="auto"/>
      </w:pPr>
      <w:r>
        <w:separator/>
      </w:r>
    </w:p>
  </w:footnote>
  <w:footnote w:type="continuationSeparator" w:id="0">
    <w:p w:rsidR="00536708" w:rsidRDefault="00536708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FC8653B2"/>
    <w:lvl w:ilvl="0" w:tplc="51800A18">
      <w:numFmt w:val="bullet"/>
      <w:lvlText w:val="-"/>
      <w:lvlJc w:val="left"/>
      <w:pPr>
        <w:ind w:left="-288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">
    <w:nsid w:val="0E451E27"/>
    <w:multiLevelType w:val="hybridMultilevel"/>
    <w:tmpl w:val="BCAA709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FAF24F3"/>
    <w:multiLevelType w:val="hybridMultilevel"/>
    <w:tmpl w:val="49F6AED8"/>
    <w:lvl w:ilvl="0" w:tplc="80AA9B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4E35"/>
    <w:multiLevelType w:val="hybridMultilevel"/>
    <w:tmpl w:val="03681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62944"/>
    <w:multiLevelType w:val="hybridMultilevel"/>
    <w:tmpl w:val="9D70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A71EB"/>
    <w:multiLevelType w:val="hybridMultilevel"/>
    <w:tmpl w:val="3BDE01E4"/>
    <w:lvl w:ilvl="0" w:tplc="80AA9B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3"/>
  </w:num>
  <w:num w:numId="5">
    <w:abstractNumId w:val="3"/>
  </w:num>
  <w:num w:numId="6">
    <w:abstractNumId w:val="5"/>
  </w:num>
  <w:num w:numId="7">
    <w:abstractNumId w:val="15"/>
  </w:num>
  <w:num w:numId="8">
    <w:abstractNumId w:val="20"/>
  </w:num>
  <w:num w:numId="9">
    <w:abstractNumId w:val="4"/>
  </w:num>
  <w:num w:numId="10">
    <w:abstractNumId w:val="9"/>
  </w:num>
  <w:num w:numId="11">
    <w:abstractNumId w:val="6"/>
  </w:num>
  <w:num w:numId="12">
    <w:abstractNumId w:val="2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23"/>
  </w:num>
  <w:num w:numId="20">
    <w:abstractNumId w:val="7"/>
  </w:num>
  <w:num w:numId="21">
    <w:abstractNumId w:val="2"/>
  </w:num>
  <w:num w:numId="22">
    <w:abstractNumId w:val="18"/>
  </w:num>
  <w:num w:numId="23">
    <w:abstractNumId w:val="19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A6037"/>
    <w:rsid w:val="000C6526"/>
    <w:rsid w:val="000D57C9"/>
    <w:rsid w:val="000D5CCD"/>
    <w:rsid w:val="000D5F18"/>
    <w:rsid w:val="000E7F63"/>
    <w:rsid w:val="000F24A6"/>
    <w:rsid w:val="00105EEA"/>
    <w:rsid w:val="001231A1"/>
    <w:rsid w:val="0012753A"/>
    <w:rsid w:val="00167955"/>
    <w:rsid w:val="00170808"/>
    <w:rsid w:val="00170B91"/>
    <w:rsid w:val="00172974"/>
    <w:rsid w:val="00186BBC"/>
    <w:rsid w:val="001975A1"/>
    <w:rsid w:val="001E59D1"/>
    <w:rsid w:val="001F246B"/>
    <w:rsid w:val="001F565E"/>
    <w:rsid w:val="00201CEC"/>
    <w:rsid w:val="002163AB"/>
    <w:rsid w:val="002179DF"/>
    <w:rsid w:val="00221CCA"/>
    <w:rsid w:val="00226702"/>
    <w:rsid w:val="00234325"/>
    <w:rsid w:val="00266706"/>
    <w:rsid w:val="0026687D"/>
    <w:rsid w:val="00295B40"/>
    <w:rsid w:val="002A6566"/>
    <w:rsid w:val="002C2AAD"/>
    <w:rsid w:val="002F0BD1"/>
    <w:rsid w:val="0030302E"/>
    <w:rsid w:val="00306DE0"/>
    <w:rsid w:val="00321A5C"/>
    <w:rsid w:val="003326AB"/>
    <w:rsid w:val="0033441C"/>
    <w:rsid w:val="003540BC"/>
    <w:rsid w:val="00354980"/>
    <w:rsid w:val="00363962"/>
    <w:rsid w:val="00375D8D"/>
    <w:rsid w:val="00386A85"/>
    <w:rsid w:val="0038788B"/>
    <w:rsid w:val="0039452C"/>
    <w:rsid w:val="003A1827"/>
    <w:rsid w:val="003A3F79"/>
    <w:rsid w:val="003B5200"/>
    <w:rsid w:val="003E7C59"/>
    <w:rsid w:val="00412F50"/>
    <w:rsid w:val="00421BB9"/>
    <w:rsid w:val="0042757C"/>
    <w:rsid w:val="00450662"/>
    <w:rsid w:val="0045365A"/>
    <w:rsid w:val="004551AE"/>
    <w:rsid w:val="0046285C"/>
    <w:rsid w:val="00470200"/>
    <w:rsid w:val="00477219"/>
    <w:rsid w:val="0048735E"/>
    <w:rsid w:val="00491B78"/>
    <w:rsid w:val="00493607"/>
    <w:rsid w:val="00496C4C"/>
    <w:rsid w:val="004A6FF5"/>
    <w:rsid w:val="004B7EC7"/>
    <w:rsid w:val="004D6AA3"/>
    <w:rsid w:val="00511890"/>
    <w:rsid w:val="00511E7A"/>
    <w:rsid w:val="00525E0D"/>
    <w:rsid w:val="00536708"/>
    <w:rsid w:val="00537FC5"/>
    <w:rsid w:val="0056097A"/>
    <w:rsid w:val="0057087E"/>
    <w:rsid w:val="00581CE1"/>
    <w:rsid w:val="00584D90"/>
    <w:rsid w:val="00596801"/>
    <w:rsid w:val="005A6267"/>
    <w:rsid w:val="005D20FF"/>
    <w:rsid w:val="005E3A95"/>
    <w:rsid w:val="005F65E1"/>
    <w:rsid w:val="005F6913"/>
    <w:rsid w:val="006005C1"/>
    <w:rsid w:val="0061101D"/>
    <w:rsid w:val="00614F39"/>
    <w:rsid w:val="0063230C"/>
    <w:rsid w:val="00680A7D"/>
    <w:rsid w:val="006A5B09"/>
    <w:rsid w:val="006C060A"/>
    <w:rsid w:val="00726E89"/>
    <w:rsid w:val="00736A5E"/>
    <w:rsid w:val="0073704C"/>
    <w:rsid w:val="00755135"/>
    <w:rsid w:val="007773E1"/>
    <w:rsid w:val="007A45AE"/>
    <w:rsid w:val="007D6131"/>
    <w:rsid w:val="007E6B55"/>
    <w:rsid w:val="00800D93"/>
    <w:rsid w:val="00804933"/>
    <w:rsid w:val="00805864"/>
    <w:rsid w:val="00820854"/>
    <w:rsid w:val="00825B28"/>
    <w:rsid w:val="00827398"/>
    <w:rsid w:val="00836FDC"/>
    <w:rsid w:val="0083724F"/>
    <w:rsid w:val="00837CD0"/>
    <w:rsid w:val="00837FB8"/>
    <w:rsid w:val="00842D05"/>
    <w:rsid w:val="00850F4A"/>
    <w:rsid w:val="00856613"/>
    <w:rsid w:val="00864FFF"/>
    <w:rsid w:val="0087444B"/>
    <w:rsid w:val="008771BB"/>
    <w:rsid w:val="008A6AFF"/>
    <w:rsid w:val="008B2603"/>
    <w:rsid w:val="008C353D"/>
    <w:rsid w:val="008C7D46"/>
    <w:rsid w:val="008D0399"/>
    <w:rsid w:val="008D3CCF"/>
    <w:rsid w:val="008D3EB3"/>
    <w:rsid w:val="008F59A6"/>
    <w:rsid w:val="00913469"/>
    <w:rsid w:val="00934B61"/>
    <w:rsid w:val="00940480"/>
    <w:rsid w:val="0094789E"/>
    <w:rsid w:val="009527FF"/>
    <w:rsid w:val="009A399F"/>
    <w:rsid w:val="009B0B84"/>
    <w:rsid w:val="009C5E23"/>
    <w:rsid w:val="009D297A"/>
    <w:rsid w:val="009D50B3"/>
    <w:rsid w:val="00A224A2"/>
    <w:rsid w:val="00A23740"/>
    <w:rsid w:val="00A312AE"/>
    <w:rsid w:val="00A34BE6"/>
    <w:rsid w:val="00A36741"/>
    <w:rsid w:val="00A42D5B"/>
    <w:rsid w:val="00A5091A"/>
    <w:rsid w:val="00A517AA"/>
    <w:rsid w:val="00A940B1"/>
    <w:rsid w:val="00A96B6F"/>
    <w:rsid w:val="00AC185A"/>
    <w:rsid w:val="00AD5245"/>
    <w:rsid w:val="00AE25FD"/>
    <w:rsid w:val="00AF0F3C"/>
    <w:rsid w:val="00B032E0"/>
    <w:rsid w:val="00B04C75"/>
    <w:rsid w:val="00B132AA"/>
    <w:rsid w:val="00B36F3E"/>
    <w:rsid w:val="00B510B0"/>
    <w:rsid w:val="00B60271"/>
    <w:rsid w:val="00B75F7B"/>
    <w:rsid w:val="00B76280"/>
    <w:rsid w:val="00B814C5"/>
    <w:rsid w:val="00B81E72"/>
    <w:rsid w:val="00BB2276"/>
    <w:rsid w:val="00BB685B"/>
    <w:rsid w:val="00BC742E"/>
    <w:rsid w:val="00BE0E85"/>
    <w:rsid w:val="00BF18F8"/>
    <w:rsid w:val="00C10254"/>
    <w:rsid w:val="00C2544B"/>
    <w:rsid w:val="00C531AE"/>
    <w:rsid w:val="00C53821"/>
    <w:rsid w:val="00C73F1C"/>
    <w:rsid w:val="00CB0229"/>
    <w:rsid w:val="00CB3E8F"/>
    <w:rsid w:val="00CC24EA"/>
    <w:rsid w:val="00CD1992"/>
    <w:rsid w:val="00CF3F9A"/>
    <w:rsid w:val="00CF43DE"/>
    <w:rsid w:val="00CF7CDF"/>
    <w:rsid w:val="00D20912"/>
    <w:rsid w:val="00D37830"/>
    <w:rsid w:val="00D71B77"/>
    <w:rsid w:val="00D72209"/>
    <w:rsid w:val="00D81872"/>
    <w:rsid w:val="00D90E5F"/>
    <w:rsid w:val="00DF07BC"/>
    <w:rsid w:val="00E035CB"/>
    <w:rsid w:val="00E053ED"/>
    <w:rsid w:val="00E24E39"/>
    <w:rsid w:val="00E6134B"/>
    <w:rsid w:val="00E65DEE"/>
    <w:rsid w:val="00E7175B"/>
    <w:rsid w:val="00ED1304"/>
    <w:rsid w:val="00EE08D8"/>
    <w:rsid w:val="00EE7828"/>
    <w:rsid w:val="00F210FE"/>
    <w:rsid w:val="00F24230"/>
    <w:rsid w:val="00F379D0"/>
    <w:rsid w:val="00F53F52"/>
    <w:rsid w:val="00F83AAB"/>
    <w:rsid w:val="00FA0984"/>
    <w:rsid w:val="00FB4D1E"/>
    <w:rsid w:val="00FC290E"/>
    <w:rsid w:val="00FC50F9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49</cp:revision>
  <cp:lastPrinted>2021-12-22T12:51:00Z</cp:lastPrinted>
  <dcterms:created xsi:type="dcterms:W3CDTF">2019-02-14T13:17:00Z</dcterms:created>
  <dcterms:modified xsi:type="dcterms:W3CDTF">2021-12-28T09:39:00Z</dcterms:modified>
</cp:coreProperties>
</file>