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A" w:rsidRPr="00E060A7" w:rsidRDefault="00750A74" w:rsidP="00FD21CA">
      <w:pPr>
        <w:widowControl w:val="0"/>
        <w:tabs>
          <w:tab w:val="left" w:pos="0"/>
        </w:tabs>
        <w:snapToGrid w:val="0"/>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sz w:val="24"/>
          <w:szCs w:val="24"/>
          <w:lang w:eastAsia="ru-RU"/>
        </w:rPr>
        <w:t xml:space="preserve"> </w:t>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noProof/>
          <w:sz w:val="15"/>
          <w:szCs w:val="15"/>
          <w:lang w:eastAsia="ru-RU"/>
        </w:rPr>
      </w:pP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8"/>
          <w:szCs w:val="8"/>
          <w:lang w:eastAsia="ru-RU"/>
        </w:rPr>
      </w:pPr>
      <w:r w:rsidRPr="00E060A7">
        <w:rPr>
          <w:rFonts w:ascii="Times New Roman" w:eastAsia="Times New Roman" w:hAnsi="Times New Roman" w:cs="Times New Roman"/>
          <w:noProof/>
          <w:sz w:val="15"/>
          <w:szCs w:val="15"/>
          <w:lang w:val="ru-RU" w:eastAsia="ru-RU"/>
        </w:rPr>
        <w:drawing>
          <wp:inline distT="0" distB="0" distL="0" distR="0" wp14:anchorId="139DD45B" wp14:editId="28E870F1">
            <wp:extent cx="421640" cy="604520"/>
            <wp:effectExtent l="0" t="0" r="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40" cy="604520"/>
                    </a:xfrm>
                    <a:prstGeom prst="rect">
                      <a:avLst/>
                    </a:prstGeom>
                    <a:noFill/>
                    <a:ln>
                      <a:noFill/>
                    </a:ln>
                  </pic:spPr>
                </pic:pic>
              </a:graphicData>
            </a:graphic>
          </wp:inline>
        </w:drawing>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19"/>
          <w:szCs w:val="19"/>
          <w:lang w:eastAsia="ru-RU"/>
        </w:rPr>
      </w:pPr>
    </w:p>
    <w:p w:rsidR="00FD21CA" w:rsidRPr="00E060A7" w:rsidRDefault="00FD21CA" w:rsidP="00FD21CA">
      <w:pPr>
        <w:keepNext/>
        <w:tabs>
          <w:tab w:val="left" w:pos="0"/>
          <w:tab w:val="left" w:pos="10206"/>
        </w:tabs>
        <w:spacing w:after="0" w:line="240" w:lineRule="auto"/>
        <w:jc w:val="center"/>
        <w:outlineLvl w:val="2"/>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bCs/>
          <w:sz w:val="24"/>
          <w:szCs w:val="24"/>
          <w:lang w:eastAsia="ru-RU"/>
        </w:rPr>
        <w:t xml:space="preserve"> </w:t>
      </w:r>
      <w:r w:rsidRPr="00E060A7">
        <w:rPr>
          <w:rFonts w:ascii="Times New Roman" w:eastAsia="Times New Roman" w:hAnsi="Times New Roman" w:cs="Times New Roman"/>
          <w:b/>
          <w:sz w:val="28"/>
          <w:szCs w:val="28"/>
          <w:lang w:eastAsia="ru-RU"/>
        </w:rPr>
        <w:t>УКРАЇНА</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ЛУГАНСЬКА   ОБЛАСТЬ</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ПОПАСНЯНСЬКА  МІСЬКА  РАДА</w:t>
      </w:r>
    </w:p>
    <w:p w:rsidR="00FD21CA" w:rsidRPr="00E060A7" w:rsidRDefault="00FD21CA" w:rsidP="00FD21CA">
      <w:pPr>
        <w:keepNext/>
        <w:tabs>
          <w:tab w:val="left" w:pos="0"/>
          <w:tab w:val="left" w:pos="4040"/>
          <w:tab w:val="center" w:pos="4860"/>
          <w:tab w:val="right" w:pos="9720"/>
          <w:tab w:val="left" w:pos="10206"/>
        </w:tabs>
        <w:spacing w:after="0" w:line="240" w:lineRule="auto"/>
        <w:jc w:val="center"/>
        <w:outlineLvl w:val="3"/>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ВИКОНАВЧИЙ КОМІТЕТ</w:t>
      </w: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 xml:space="preserve">РIШЕННЯ </w:t>
      </w:r>
    </w:p>
    <w:p w:rsidR="00FD21CA" w:rsidRPr="00E060A7" w:rsidRDefault="00FD21CA" w:rsidP="00FD21CA">
      <w:pPr>
        <w:tabs>
          <w:tab w:val="left" w:pos="0"/>
          <w:tab w:val="left" w:pos="3600"/>
        </w:tabs>
        <w:spacing w:after="0" w:line="240" w:lineRule="auto"/>
        <w:jc w:val="center"/>
        <w:rPr>
          <w:rFonts w:ascii="Times New Roman" w:eastAsia="Times New Roman" w:hAnsi="Times New Roman" w:cs="Times New Roman"/>
          <w:b/>
          <w:sz w:val="28"/>
          <w:szCs w:val="28"/>
          <w:lang w:eastAsia="ru-RU"/>
        </w:rPr>
      </w:pPr>
    </w:p>
    <w:p w:rsidR="00FD21CA" w:rsidRPr="00E060A7" w:rsidRDefault="00750A74" w:rsidP="00FD21CA">
      <w:pPr>
        <w:tabs>
          <w:tab w:val="left" w:pos="0"/>
          <w:tab w:val="left" w:pos="708"/>
          <w:tab w:val="left" w:pos="1416"/>
          <w:tab w:val="left" w:pos="2124"/>
          <w:tab w:val="left" w:pos="2832"/>
          <w:tab w:val="left" w:pos="3540"/>
          <w:tab w:val="left" w:pos="4248"/>
          <w:tab w:val="left" w:pos="4956"/>
          <w:tab w:val="left" w:pos="5664"/>
          <w:tab w:val="left" w:pos="6372"/>
          <w:tab w:val="left" w:pos="813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FD21CA" w:rsidRPr="00E060A7">
        <w:rPr>
          <w:rFonts w:ascii="Times New Roman" w:eastAsia="Times New Roman" w:hAnsi="Times New Roman" w:cs="Times New Roman"/>
          <w:sz w:val="28"/>
          <w:szCs w:val="28"/>
          <w:lang w:eastAsia="ru-RU"/>
        </w:rPr>
        <w:t xml:space="preserve"> </w:t>
      </w:r>
      <w:r w:rsidR="00E060A7" w:rsidRPr="00E060A7">
        <w:rPr>
          <w:rFonts w:ascii="Times New Roman" w:eastAsia="Times New Roman" w:hAnsi="Times New Roman" w:cs="Times New Roman"/>
          <w:sz w:val="28"/>
          <w:szCs w:val="28"/>
          <w:lang w:eastAsia="ru-RU"/>
        </w:rPr>
        <w:t>січня</w:t>
      </w:r>
      <w:r w:rsidR="00FD21CA" w:rsidRPr="00E060A7">
        <w:rPr>
          <w:rFonts w:ascii="Times New Roman" w:eastAsia="Times New Roman" w:hAnsi="Times New Roman" w:cs="Times New Roman"/>
          <w:sz w:val="28"/>
          <w:szCs w:val="28"/>
          <w:lang w:eastAsia="ru-RU"/>
        </w:rPr>
        <w:t xml:space="preserve"> 202</w:t>
      </w:r>
      <w:r w:rsidR="00E060A7" w:rsidRPr="00E060A7">
        <w:rPr>
          <w:rFonts w:ascii="Times New Roman" w:eastAsia="Times New Roman" w:hAnsi="Times New Roman" w:cs="Times New Roman"/>
          <w:sz w:val="28"/>
          <w:szCs w:val="28"/>
          <w:lang w:eastAsia="ru-RU"/>
        </w:rPr>
        <w:t>1</w:t>
      </w:r>
      <w:r w:rsidR="00FD21CA" w:rsidRPr="00E060A7">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eastAsia="ru-RU"/>
        </w:rPr>
        <w:t xml:space="preserve">   </w:t>
      </w:r>
      <w:r w:rsidR="00FD21CA" w:rsidRPr="00E060A7">
        <w:rPr>
          <w:rFonts w:ascii="Times New Roman" w:eastAsia="Times New Roman" w:hAnsi="Times New Roman" w:cs="Times New Roman"/>
          <w:sz w:val="28"/>
          <w:szCs w:val="28"/>
          <w:lang w:eastAsia="ru-RU"/>
        </w:rPr>
        <w:t>м. Попасна</w:t>
      </w:r>
      <w:r w:rsidR="00FD21CA" w:rsidRPr="00E060A7">
        <w:rPr>
          <w:rFonts w:ascii="Times New Roman" w:eastAsia="Times New Roman" w:hAnsi="Times New Roman" w:cs="Times New Roman"/>
          <w:sz w:val="28"/>
          <w:szCs w:val="28"/>
          <w:lang w:eastAsia="ru-RU"/>
        </w:rPr>
        <w:tab/>
        <w:t xml:space="preserve">                         </w:t>
      </w:r>
      <w:r w:rsidR="00FD21CA" w:rsidRPr="00E060A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D21CA" w:rsidRPr="00E060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p>
    <w:p w:rsidR="00FD21CA" w:rsidRPr="00E060A7" w:rsidRDefault="00FD21CA" w:rsidP="00FD21CA">
      <w:pPr>
        <w:tabs>
          <w:tab w:val="left" w:pos="0"/>
        </w:tabs>
        <w:spacing w:after="0" w:line="240" w:lineRule="auto"/>
        <w:rPr>
          <w:rFonts w:ascii="Times New Roman" w:eastAsia="Times New Roman" w:hAnsi="Times New Roman" w:cs="Times New Roman"/>
          <w:sz w:val="28"/>
          <w:szCs w:val="28"/>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Про затвердження актів обстеження житла,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зруйнованого (пошкодженого) внаслідок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надзвичайної ситуації воєнного характеру,</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спричиненої збройною агресією Російської Федерації,</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розташованого на території міста Попасна</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Згідно  п. 13 постанови Кабінету Міністрів України від 02.09.2020 року №767 «Питання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та керуючись ст. ст. 40, 59, 73 Закону України «Про місцеве самоврядування в Україні», виконавчий комітет Попаснянської міської ради</w:t>
      </w:r>
    </w:p>
    <w:p w:rsidR="00E060A7" w:rsidRPr="00E060A7" w:rsidRDefault="00E060A7" w:rsidP="00E060A7">
      <w:pPr>
        <w:tabs>
          <w:tab w:val="left" w:pos="0"/>
        </w:tabs>
        <w:spacing w:after="0" w:line="240" w:lineRule="auto"/>
        <w:jc w:val="both"/>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jc w:val="both"/>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ВИРІШИВ:</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Затвердити акти обстеження житла, зруйнованого (пошкодженого) внаслідок надзвичайної ситуації воєнного характеру, спричиненої збройною агресією Російської Федерації (додаються).</w:t>
      </w: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Дане рішення надати до Луганської обласної державної адміністрації-обласної військово-цивільній адміністрації з пакетом документів</w:t>
      </w:r>
      <w:r w:rsidR="00A307F8" w:rsidRPr="00A307F8">
        <w:rPr>
          <w:rFonts w:ascii="Times New Roman" w:eastAsia="Times New Roman" w:hAnsi="Times New Roman" w:cs="Times New Roman"/>
          <w:sz w:val="24"/>
          <w:szCs w:val="24"/>
          <w:lang w:eastAsia="ru-RU"/>
        </w:rPr>
        <w:t>,</w:t>
      </w:r>
      <w:r w:rsidRPr="00E060A7">
        <w:rPr>
          <w:rFonts w:ascii="Times New Roman" w:eastAsia="Times New Roman" w:hAnsi="Times New Roman" w:cs="Times New Roman"/>
          <w:sz w:val="24"/>
          <w:szCs w:val="24"/>
          <w:lang w:eastAsia="ru-RU"/>
        </w:rPr>
        <w:t xml:space="preserve"> необхідних для роботи комісії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Контроль за виконанням цього рішення покласти на заступника Попаснянського міського голови Табачинського М.М. </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         Міський голова                                                        </w:t>
      </w:r>
      <w:r w:rsidR="00750A74">
        <w:rPr>
          <w:rFonts w:ascii="Times New Roman" w:eastAsia="Times New Roman" w:hAnsi="Times New Roman" w:cs="Times New Roman"/>
          <w:sz w:val="24"/>
          <w:szCs w:val="24"/>
          <w:lang w:eastAsia="ru-RU"/>
        </w:rPr>
        <w:t xml:space="preserve">                             </w:t>
      </w:r>
      <w:bookmarkStart w:id="0" w:name="_GoBack"/>
      <w:bookmarkEnd w:id="0"/>
      <w:r w:rsidRPr="00E060A7">
        <w:rPr>
          <w:rFonts w:ascii="Times New Roman" w:eastAsia="Times New Roman" w:hAnsi="Times New Roman" w:cs="Times New Roman"/>
          <w:sz w:val="24"/>
          <w:szCs w:val="24"/>
          <w:lang w:eastAsia="ru-RU"/>
        </w:rPr>
        <w:t xml:space="preserve"> Ю.І. Онищенко</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sz w:val="16"/>
          <w:szCs w:val="20"/>
          <w:lang w:eastAsia="ru-RU"/>
        </w:rPr>
      </w:pPr>
      <w:r w:rsidRPr="00E060A7">
        <w:rPr>
          <w:rFonts w:ascii="Times New Roman" w:eastAsia="Times New Roman" w:hAnsi="Times New Roman" w:cs="Times New Roman"/>
          <w:sz w:val="16"/>
          <w:szCs w:val="20"/>
          <w:lang w:eastAsia="ru-RU"/>
        </w:rPr>
        <w:t xml:space="preserve">                                                                     </w:t>
      </w:r>
    </w:p>
    <w:p w:rsidR="00FD21CA" w:rsidRPr="00E060A7" w:rsidRDefault="00750A74" w:rsidP="00FD21CA">
      <w:pPr>
        <w:widowControl w:val="0"/>
        <w:tabs>
          <w:tab w:val="left" w:pos="0"/>
        </w:tabs>
        <w:snapToGri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FD21CA" w:rsidRPr="00E060A7">
        <w:rPr>
          <w:rFonts w:ascii="Times New Roman" w:eastAsia="Times New Roman" w:hAnsi="Times New Roman" w:cs="Times New Roman"/>
          <w:i/>
          <w:sz w:val="20"/>
          <w:szCs w:val="20"/>
          <w:lang w:eastAsia="ru-RU"/>
        </w:rPr>
        <w:t xml:space="preserve">   </w:t>
      </w:r>
    </w:p>
    <w:sectPr w:rsidR="00FD21CA" w:rsidRPr="00E060A7" w:rsidSect="003754F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07F7B"/>
    <w:multiLevelType w:val="hybridMultilevel"/>
    <w:tmpl w:val="ABBCC5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F4"/>
    <w:rsid w:val="00032BFA"/>
    <w:rsid w:val="00144385"/>
    <w:rsid w:val="002275FE"/>
    <w:rsid w:val="003A569D"/>
    <w:rsid w:val="00516AB4"/>
    <w:rsid w:val="00545D4C"/>
    <w:rsid w:val="00594BF4"/>
    <w:rsid w:val="00750A74"/>
    <w:rsid w:val="009740D2"/>
    <w:rsid w:val="00A307F8"/>
    <w:rsid w:val="00C40BBD"/>
    <w:rsid w:val="00CE3BB9"/>
    <w:rsid w:val="00E060A7"/>
    <w:rsid w:val="00FD2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2020-11-12T06:50:00Z</cp:lastPrinted>
  <dcterms:created xsi:type="dcterms:W3CDTF">2020-11-11T12:22:00Z</dcterms:created>
  <dcterms:modified xsi:type="dcterms:W3CDTF">2021-01-24T18:36:00Z</dcterms:modified>
</cp:coreProperties>
</file>