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14" w:rsidRDefault="005E5114" w:rsidP="00A96302">
      <w:pPr>
        <w:pStyle w:val="a3"/>
        <w:jc w:val="both"/>
        <w:rPr>
          <w:rFonts w:ascii="Times New Roman" w:hAnsi="Times New Roman" w:cs="Times New Roman"/>
          <w:sz w:val="28"/>
          <w:szCs w:val="28"/>
          <w:lang w:val="uk-UA"/>
        </w:rPr>
      </w:pPr>
    </w:p>
    <w:p w:rsidR="005E5114" w:rsidRPr="005E5114" w:rsidRDefault="00663715" w:rsidP="005E5114">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ШАНОВНІ ДЕПУТАТИ МІСЬКОЇ РАДИ ТА ЗАПРОШЕНІ</w:t>
      </w:r>
      <w:r w:rsidR="005E5114" w:rsidRPr="005E5114">
        <w:rPr>
          <w:rFonts w:ascii="Times New Roman" w:hAnsi="Times New Roman" w:cs="Times New Roman"/>
          <w:b/>
          <w:sz w:val="28"/>
          <w:szCs w:val="28"/>
          <w:lang w:val="uk-UA"/>
        </w:rPr>
        <w:t>!</w:t>
      </w:r>
    </w:p>
    <w:p w:rsidR="005E5114" w:rsidRDefault="005E5114" w:rsidP="005E5114">
      <w:pPr>
        <w:pStyle w:val="a3"/>
        <w:jc w:val="center"/>
        <w:rPr>
          <w:rFonts w:ascii="Times New Roman" w:hAnsi="Times New Roman" w:cs="Times New Roman"/>
          <w:sz w:val="28"/>
          <w:szCs w:val="28"/>
          <w:lang w:val="uk-UA"/>
        </w:rPr>
      </w:pPr>
    </w:p>
    <w:p w:rsidR="00A96302" w:rsidRDefault="00A96302" w:rsidP="00663715">
      <w:pPr>
        <w:pStyle w:val="a3"/>
        <w:ind w:firstLine="567"/>
        <w:jc w:val="both"/>
        <w:rPr>
          <w:rFonts w:ascii="Times New Roman" w:hAnsi="Times New Roman" w:cs="Times New Roman"/>
          <w:sz w:val="28"/>
          <w:szCs w:val="28"/>
          <w:lang w:val="uk-UA"/>
        </w:rPr>
      </w:pPr>
      <w:r w:rsidRPr="004C0D79">
        <w:rPr>
          <w:rFonts w:ascii="Times New Roman" w:hAnsi="Times New Roman" w:cs="Times New Roman"/>
          <w:sz w:val="28"/>
          <w:szCs w:val="28"/>
          <w:lang w:val="uk-UA"/>
        </w:rPr>
        <w:t xml:space="preserve">Ось і завершується ще один рік </w:t>
      </w:r>
      <w:r w:rsidR="004C0D79" w:rsidRPr="004C0D79">
        <w:rPr>
          <w:rFonts w:ascii="Times New Roman" w:hAnsi="Times New Roman" w:cs="Times New Roman"/>
          <w:sz w:val="28"/>
          <w:szCs w:val="28"/>
          <w:lang w:val="uk-UA"/>
        </w:rPr>
        <w:t>нашо</w:t>
      </w:r>
      <w:r w:rsidR="004C0D79">
        <w:rPr>
          <w:rFonts w:ascii="Times New Roman" w:hAnsi="Times New Roman" w:cs="Times New Roman"/>
          <w:sz w:val="28"/>
          <w:szCs w:val="28"/>
          <w:lang w:val="uk-UA"/>
        </w:rPr>
        <w:t>ї</w:t>
      </w:r>
      <w:r w:rsidR="004C0D79" w:rsidRPr="004C0D79">
        <w:rPr>
          <w:rFonts w:ascii="Times New Roman" w:hAnsi="Times New Roman" w:cs="Times New Roman"/>
          <w:sz w:val="28"/>
          <w:szCs w:val="28"/>
          <w:lang w:val="uk-UA"/>
        </w:rPr>
        <w:t xml:space="preserve"> з вами роботи</w:t>
      </w:r>
      <w:r w:rsidRPr="004C0D79">
        <w:rPr>
          <w:rFonts w:ascii="Times New Roman" w:hAnsi="Times New Roman" w:cs="Times New Roman"/>
          <w:sz w:val="28"/>
          <w:szCs w:val="28"/>
          <w:lang w:val="uk-UA"/>
        </w:rPr>
        <w:t>. Моєю метою</w:t>
      </w:r>
      <w:r w:rsidR="004C0D79">
        <w:rPr>
          <w:rFonts w:ascii="Times New Roman" w:hAnsi="Times New Roman" w:cs="Times New Roman"/>
          <w:sz w:val="28"/>
          <w:szCs w:val="28"/>
          <w:lang w:val="uk-UA"/>
        </w:rPr>
        <w:t xml:space="preserve"> і</w:t>
      </w:r>
      <w:r w:rsidR="004C0D79" w:rsidRPr="004C0D79">
        <w:rPr>
          <w:rFonts w:ascii="Times New Roman" w:hAnsi="Times New Roman" w:cs="Times New Roman"/>
          <w:sz w:val="28"/>
          <w:szCs w:val="28"/>
          <w:lang w:val="uk-UA"/>
        </w:rPr>
        <w:t xml:space="preserve"> метою виконавчого комітету</w:t>
      </w:r>
      <w:r w:rsidRPr="004C0D79">
        <w:rPr>
          <w:rFonts w:ascii="Times New Roman" w:hAnsi="Times New Roman" w:cs="Times New Roman"/>
          <w:sz w:val="28"/>
          <w:szCs w:val="28"/>
          <w:lang w:val="uk-UA"/>
        </w:rPr>
        <w:t xml:space="preserve"> у звітний період було створення сприятливих умов для комфортного проживання жителів міста, безперебійної роботи комунальних служб, залучення позабюджетних коштів на реалізацію проектів. Попри всі труднощі міська влада робила все можливе для всілякої</w:t>
      </w:r>
      <w:r w:rsidR="005E5114">
        <w:rPr>
          <w:rFonts w:ascii="Times New Roman" w:hAnsi="Times New Roman" w:cs="Times New Roman"/>
          <w:sz w:val="28"/>
          <w:szCs w:val="28"/>
          <w:lang w:val="uk-UA"/>
        </w:rPr>
        <w:t xml:space="preserve"> </w:t>
      </w:r>
      <w:r w:rsidRPr="004C0D79">
        <w:rPr>
          <w:rFonts w:ascii="Times New Roman" w:hAnsi="Times New Roman" w:cs="Times New Roman"/>
          <w:sz w:val="28"/>
          <w:szCs w:val="28"/>
          <w:lang w:val="uk-UA"/>
        </w:rPr>
        <w:t>стабільності у місті, вчасного виконання міського бюджету. Ми намагалися працювати максимально відкрито, інформуючи містян про усі наміри та ухвалені рішення.</w:t>
      </w:r>
    </w:p>
    <w:p w:rsidR="00081AB5" w:rsidRPr="004C0D79" w:rsidRDefault="00081AB5" w:rsidP="00A96302">
      <w:pPr>
        <w:pStyle w:val="a3"/>
        <w:jc w:val="both"/>
        <w:rPr>
          <w:rFonts w:ascii="Times New Roman" w:hAnsi="Times New Roman" w:cs="Times New Roman"/>
          <w:b/>
          <w:sz w:val="28"/>
          <w:szCs w:val="28"/>
          <w:lang w:val="uk-UA"/>
        </w:rPr>
      </w:pPr>
    </w:p>
    <w:p w:rsidR="00A96302" w:rsidRPr="0062793A" w:rsidRDefault="00081AB5" w:rsidP="00663715">
      <w:pPr>
        <w:pStyle w:val="a3"/>
        <w:ind w:firstLine="426"/>
        <w:jc w:val="both"/>
        <w:rPr>
          <w:rFonts w:ascii="Times New Roman" w:hAnsi="Times New Roman" w:cs="Times New Roman"/>
          <w:sz w:val="28"/>
          <w:szCs w:val="28"/>
          <w:lang w:val="uk-UA"/>
        </w:rPr>
      </w:pPr>
      <w:r w:rsidRPr="0062793A">
        <w:rPr>
          <w:rFonts w:ascii="Times New Roman" w:hAnsi="Times New Roman" w:cs="Times New Roman"/>
          <w:sz w:val="28"/>
          <w:szCs w:val="28"/>
          <w:lang w:val="uk-UA"/>
        </w:rPr>
        <w:t xml:space="preserve">Отже протягом звітного періоду організовано та проведено </w:t>
      </w:r>
      <w:r w:rsidR="00FC6798">
        <w:rPr>
          <w:rFonts w:ascii="Times New Roman" w:hAnsi="Times New Roman" w:cs="Times New Roman"/>
          <w:sz w:val="28"/>
          <w:szCs w:val="28"/>
          <w:lang w:val="uk-UA"/>
        </w:rPr>
        <w:t>9</w:t>
      </w:r>
      <w:r w:rsidRPr="0062793A">
        <w:rPr>
          <w:rFonts w:ascii="Times New Roman" w:hAnsi="Times New Roman" w:cs="Times New Roman"/>
          <w:sz w:val="28"/>
          <w:szCs w:val="28"/>
          <w:lang w:val="uk-UA"/>
        </w:rPr>
        <w:t xml:space="preserve"> пленар</w:t>
      </w:r>
      <w:r w:rsidR="005E5114">
        <w:rPr>
          <w:rFonts w:ascii="Times New Roman" w:hAnsi="Times New Roman" w:cs="Times New Roman"/>
          <w:sz w:val="28"/>
          <w:szCs w:val="28"/>
          <w:lang w:val="uk-UA"/>
        </w:rPr>
        <w:t xml:space="preserve">них засідань сесії міської ради, </w:t>
      </w:r>
      <w:r w:rsidR="0062793A" w:rsidRPr="0062793A">
        <w:rPr>
          <w:rFonts w:ascii="Times New Roman" w:hAnsi="Times New Roman" w:cs="Times New Roman"/>
          <w:sz w:val="28"/>
          <w:szCs w:val="28"/>
          <w:lang w:val="uk-UA"/>
        </w:rPr>
        <w:t>на яких розглянуто</w:t>
      </w:r>
      <w:r w:rsidR="00FC6798">
        <w:rPr>
          <w:rFonts w:ascii="Times New Roman" w:hAnsi="Times New Roman" w:cs="Times New Roman"/>
          <w:sz w:val="28"/>
          <w:szCs w:val="28"/>
          <w:lang w:val="uk-UA"/>
        </w:rPr>
        <w:t>169</w:t>
      </w:r>
      <w:r w:rsidR="0062793A" w:rsidRPr="0062793A">
        <w:rPr>
          <w:rFonts w:ascii="Times New Roman" w:hAnsi="Times New Roman" w:cs="Times New Roman"/>
          <w:sz w:val="28"/>
          <w:szCs w:val="28"/>
          <w:lang w:val="uk-UA"/>
        </w:rPr>
        <w:t xml:space="preserve"> питань та прийнято </w:t>
      </w:r>
      <w:r w:rsidR="00FC6798" w:rsidRPr="00FC6798">
        <w:rPr>
          <w:rFonts w:ascii="Times New Roman" w:hAnsi="Times New Roman" w:cs="Times New Roman"/>
          <w:sz w:val="28"/>
          <w:szCs w:val="28"/>
          <w:lang w:val="uk-UA"/>
        </w:rPr>
        <w:t>169</w:t>
      </w:r>
      <w:r w:rsidR="0062793A" w:rsidRPr="0062793A">
        <w:rPr>
          <w:rFonts w:ascii="Times New Roman" w:hAnsi="Times New Roman" w:cs="Times New Roman"/>
          <w:sz w:val="28"/>
          <w:szCs w:val="28"/>
          <w:lang w:val="uk-UA"/>
        </w:rPr>
        <w:t xml:space="preserve"> рішень. На </w:t>
      </w:r>
      <w:r w:rsidR="0062793A">
        <w:rPr>
          <w:rFonts w:ascii="Times New Roman" w:hAnsi="Times New Roman" w:cs="Times New Roman"/>
          <w:sz w:val="28"/>
          <w:szCs w:val="28"/>
          <w:lang w:val="uk-UA"/>
        </w:rPr>
        <w:t>сесії міської ради запрошувались</w:t>
      </w:r>
      <w:r w:rsidR="0062793A" w:rsidRPr="0062793A">
        <w:rPr>
          <w:rFonts w:ascii="Times New Roman" w:hAnsi="Times New Roman" w:cs="Times New Roman"/>
          <w:sz w:val="28"/>
          <w:szCs w:val="28"/>
          <w:lang w:val="uk-UA"/>
        </w:rPr>
        <w:t xml:space="preserve"> керівники </w:t>
      </w:r>
      <w:r w:rsidR="0062793A">
        <w:rPr>
          <w:rFonts w:ascii="Times New Roman" w:hAnsi="Times New Roman" w:cs="Times New Roman"/>
          <w:sz w:val="28"/>
          <w:szCs w:val="28"/>
          <w:lang w:val="uk-UA"/>
        </w:rPr>
        <w:t>комунальних  підприємств</w:t>
      </w:r>
      <w:r w:rsidR="0062793A" w:rsidRPr="0062793A">
        <w:rPr>
          <w:rFonts w:ascii="Times New Roman" w:hAnsi="Times New Roman" w:cs="Times New Roman"/>
          <w:sz w:val="28"/>
          <w:szCs w:val="28"/>
          <w:lang w:val="uk-UA"/>
        </w:rPr>
        <w:t xml:space="preserve"> та установ,</w:t>
      </w:r>
      <w:r w:rsidR="00CF6B2D">
        <w:rPr>
          <w:rFonts w:ascii="Times New Roman" w:hAnsi="Times New Roman" w:cs="Times New Roman"/>
          <w:sz w:val="28"/>
          <w:szCs w:val="28"/>
          <w:lang w:val="uk-UA"/>
        </w:rPr>
        <w:t xml:space="preserve"> </w:t>
      </w:r>
      <w:r w:rsidR="0062793A" w:rsidRPr="0062793A">
        <w:rPr>
          <w:rFonts w:ascii="Times New Roman" w:hAnsi="Times New Roman" w:cs="Times New Roman"/>
          <w:sz w:val="28"/>
          <w:szCs w:val="28"/>
          <w:lang w:val="uk-UA"/>
        </w:rPr>
        <w:t>представники прокуратури</w:t>
      </w:r>
      <w:r w:rsidR="0062793A">
        <w:rPr>
          <w:rFonts w:ascii="Times New Roman" w:hAnsi="Times New Roman" w:cs="Times New Roman"/>
          <w:sz w:val="28"/>
          <w:szCs w:val="28"/>
          <w:lang w:val="uk-UA"/>
        </w:rPr>
        <w:t>, поліції</w:t>
      </w:r>
      <w:r w:rsidR="0062793A" w:rsidRPr="0062793A">
        <w:rPr>
          <w:rFonts w:ascii="Times New Roman" w:hAnsi="Times New Roman" w:cs="Times New Roman"/>
          <w:sz w:val="28"/>
          <w:szCs w:val="28"/>
          <w:lang w:val="uk-UA"/>
        </w:rPr>
        <w:t xml:space="preserve"> та засобів масової інформації</w:t>
      </w:r>
      <w:r w:rsidR="0062793A">
        <w:rPr>
          <w:rFonts w:ascii="Times New Roman" w:hAnsi="Times New Roman" w:cs="Times New Roman"/>
          <w:sz w:val="28"/>
          <w:szCs w:val="28"/>
          <w:lang w:val="uk-UA"/>
        </w:rPr>
        <w:t xml:space="preserve">. </w:t>
      </w:r>
      <w:r w:rsidR="0062793A" w:rsidRPr="0062793A">
        <w:rPr>
          <w:rFonts w:ascii="Times New Roman" w:hAnsi="Times New Roman" w:cs="Times New Roman"/>
          <w:sz w:val="28"/>
          <w:szCs w:val="28"/>
          <w:lang w:val="uk-UA"/>
        </w:rPr>
        <w:t>Всі засідання були відкритими.</w:t>
      </w:r>
      <w:r w:rsidR="00CF6B2D">
        <w:rPr>
          <w:rFonts w:ascii="Times New Roman" w:hAnsi="Times New Roman" w:cs="Times New Roman"/>
          <w:sz w:val="28"/>
          <w:szCs w:val="28"/>
          <w:lang w:val="uk-UA"/>
        </w:rPr>
        <w:t xml:space="preserve"> </w:t>
      </w:r>
      <w:r w:rsidRPr="0062793A">
        <w:rPr>
          <w:rFonts w:ascii="Times New Roman" w:hAnsi="Times New Roman" w:cs="Times New Roman"/>
          <w:sz w:val="28"/>
          <w:szCs w:val="28"/>
          <w:lang w:val="uk-UA"/>
        </w:rPr>
        <w:t xml:space="preserve">Змінено кількість </w:t>
      </w:r>
      <w:r w:rsidR="0062793A" w:rsidRPr="0062793A">
        <w:rPr>
          <w:rFonts w:ascii="Times New Roman" w:hAnsi="Times New Roman" w:cs="Times New Roman"/>
          <w:sz w:val="28"/>
          <w:szCs w:val="28"/>
          <w:lang w:val="uk-UA"/>
        </w:rPr>
        <w:t xml:space="preserve"> (з 5 на 3) </w:t>
      </w:r>
      <w:r w:rsidRPr="0062793A">
        <w:rPr>
          <w:rFonts w:ascii="Times New Roman" w:hAnsi="Times New Roman" w:cs="Times New Roman"/>
          <w:sz w:val="28"/>
          <w:szCs w:val="28"/>
          <w:lang w:val="uk-UA"/>
        </w:rPr>
        <w:t>та склад по</w:t>
      </w:r>
      <w:r w:rsidR="0062793A" w:rsidRPr="0062793A">
        <w:rPr>
          <w:rFonts w:ascii="Times New Roman" w:hAnsi="Times New Roman" w:cs="Times New Roman"/>
          <w:sz w:val="28"/>
          <w:szCs w:val="28"/>
          <w:lang w:val="uk-UA"/>
        </w:rPr>
        <w:t>стійних комісій.</w:t>
      </w:r>
    </w:p>
    <w:p w:rsidR="0062793A" w:rsidRDefault="0062793A" w:rsidP="00081AB5">
      <w:pPr>
        <w:pStyle w:val="a3"/>
        <w:jc w:val="both"/>
        <w:rPr>
          <w:rFonts w:ascii="Times New Roman" w:hAnsi="Times New Roman" w:cs="Times New Roman"/>
          <w:sz w:val="28"/>
          <w:szCs w:val="28"/>
          <w:lang w:val="uk-UA"/>
        </w:rPr>
      </w:pPr>
      <w:r w:rsidRPr="0062793A">
        <w:rPr>
          <w:rFonts w:ascii="Times New Roman" w:hAnsi="Times New Roman" w:cs="Times New Roman"/>
          <w:sz w:val="28"/>
          <w:szCs w:val="28"/>
          <w:lang w:val="uk-UA"/>
        </w:rPr>
        <w:t xml:space="preserve">Скликано і проведено </w:t>
      </w:r>
      <w:r w:rsidR="002760B2" w:rsidRPr="002760B2">
        <w:rPr>
          <w:rFonts w:ascii="Times New Roman" w:hAnsi="Times New Roman" w:cs="Times New Roman"/>
          <w:sz w:val="28"/>
          <w:szCs w:val="28"/>
          <w:lang w:val="uk-UA"/>
        </w:rPr>
        <w:t>16</w:t>
      </w:r>
      <w:r w:rsidRPr="0062793A">
        <w:rPr>
          <w:rFonts w:ascii="Times New Roman" w:hAnsi="Times New Roman" w:cs="Times New Roman"/>
          <w:sz w:val="28"/>
          <w:szCs w:val="28"/>
          <w:lang w:val="uk-UA"/>
        </w:rPr>
        <w:t xml:space="preserve"> засід</w:t>
      </w:r>
      <w:r>
        <w:rPr>
          <w:rFonts w:ascii="Times New Roman" w:hAnsi="Times New Roman" w:cs="Times New Roman"/>
          <w:sz w:val="28"/>
          <w:szCs w:val="28"/>
          <w:lang w:val="uk-UA"/>
        </w:rPr>
        <w:t>ан</w:t>
      </w:r>
      <w:r w:rsidR="002760B2">
        <w:rPr>
          <w:rFonts w:ascii="Times New Roman" w:hAnsi="Times New Roman" w:cs="Times New Roman"/>
          <w:sz w:val="28"/>
          <w:szCs w:val="28"/>
          <w:lang w:val="uk-UA"/>
        </w:rPr>
        <w:t>ь</w:t>
      </w:r>
      <w:r>
        <w:rPr>
          <w:rFonts w:ascii="Times New Roman" w:hAnsi="Times New Roman" w:cs="Times New Roman"/>
          <w:sz w:val="28"/>
          <w:szCs w:val="28"/>
          <w:lang w:val="uk-UA"/>
        </w:rPr>
        <w:t xml:space="preserve"> виконкому (планових – </w:t>
      </w:r>
      <w:r w:rsidR="002760B2" w:rsidRPr="002760B2">
        <w:rPr>
          <w:rFonts w:ascii="Times New Roman" w:hAnsi="Times New Roman" w:cs="Times New Roman"/>
          <w:sz w:val="28"/>
          <w:szCs w:val="28"/>
          <w:lang w:val="uk-UA"/>
        </w:rPr>
        <w:t>15</w:t>
      </w:r>
      <w:r>
        <w:rPr>
          <w:rFonts w:ascii="Times New Roman" w:hAnsi="Times New Roman" w:cs="Times New Roman"/>
          <w:sz w:val="28"/>
          <w:szCs w:val="28"/>
          <w:lang w:val="uk-UA"/>
        </w:rPr>
        <w:t>, позачергових -</w:t>
      </w:r>
      <w:r w:rsidR="002760B2" w:rsidRPr="002760B2">
        <w:rPr>
          <w:rFonts w:ascii="Times New Roman" w:hAnsi="Times New Roman" w:cs="Times New Roman"/>
          <w:sz w:val="28"/>
          <w:szCs w:val="28"/>
          <w:lang w:val="uk-UA"/>
        </w:rPr>
        <w:t>4</w:t>
      </w:r>
      <w:r w:rsidRPr="002760B2">
        <w:rPr>
          <w:rFonts w:ascii="Times New Roman" w:hAnsi="Times New Roman" w:cs="Times New Roman"/>
          <w:sz w:val="28"/>
          <w:szCs w:val="28"/>
          <w:lang w:val="uk-UA"/>
        </w:rPr>
        <w:t>)</w:t>
      </w:r>
      <w:r>
        <w:rPr>
          <w:rFonts w:ascii="Times New Roman" w:hAnsi="Times New Roman" w:cs="Times New Roman"/>
          <w:sz w:val="28"/>
          <w:szCs w:val="28"/>
          <w:lang w:val="uk-UA"/>
        </w:rPr>
        <w:t>.</w:t>
      </w:r>
      <w:r w:rsidRPr="0062793A">
        <w:rPr>
          <w:rFonts w:ascii="Times New Roman" w:hAnsi="Times New Roman" w:cs="Times New Roman"/>
          <w:sz w:val="28"/>
          <w:szCs w:val="28"/>
          <w:lang w:val="uk-UA"/>
        </w:rPr>
        <w:t xml:space="preserve"> Всього на засіданнях розглянуто </w:t>
      </w:r>
      <w:r w:rsidR="00FC6798" w:rsidRPr="00FC6798">
        <w:rPr>
          <w:rFonts w:ascii="Times New Roman" w:hAnsi="Times New Roman" w:cs="Times New Roman"/>
          <w:sz w:val="28"/>
          <w:szCs w:val="28"/>
          <w:lang w:val="uk-UA"/>
        </w:rPr>
        <w:t>129</w:t>
      </w:r>
      <w:r w:rsidRPr="00FC6798">
        <w:rPr>
          <w:rFonts w:ascii="Times New Roman" w:hAnsi="Times New Roman" w:cs="Times New Roman"/>
          <w:sz w:val="28"/>
          <w:szCs w:val="28"/>
          <w:lang w:val="uk-UA"/>
        </w:rPr>
        <w:t xml:space="preserve"> питання, по них прийнято </w:t>
      </w:r>
      <w:r w:rsidR="00FC6798" w:rsidRPr="00FC6798">
        <w:rPr>
          <w:rFonts w:ascii="Times New Roman" w:hAnsi="Times New Roman" w:cs="Times New Roman"/>
          <w:sz w:val="28"/>
          <w:szCs w:val="28"/>
          <w:lang w:val="uk-UA"/>
        </w:rPr>
        <w:t>127</w:t>
      </w:r>
      <w:r w:rsidRPr="00FC6798">
        <w:rPr>
          <w:rFonts w:ascii="Times New Roman" w:hAnsi="Times New Roman" w:cs="Times New Roman"/>
          <w:sz w:val="28"/>
          <w:szCs w:val="28"/>
          <w:lang w:val="uk-UA"/>
        </w:rPr>
        <w:t xml:space="preserve"> рішень. За період з 01.12.2016 до 30.11.2017 мною видано </w:t>
      </w:r>
      <w:r w:rsidR="00FC6798" w:rsidRPr="00FC6798">
        <w:rPr>
          <w:rFonts w:ascii="Times New Roman" w:hAnsi="Times New Roman" w:cs="Times New Roman"/>
          <w:sz w:val="28"/>
          <w:szCs w:val="28"/>
          <w:lang w:val="uk-UA"/>
        </w:rPr>
        <w:t>327</w:t>
      </w:r>
      <w:r w:rsidRPr="0062793A">
        <w:rPr>
          <w:rFonts w:ascii="Times New Roman" w:hAnsi="Times New Roman" w:cs="Times New Roman"/>
          <w:color w:val="FF0000"/>
          <w:sz w:val="28"/>
          <w:szCs w:val="28"/>
          <w:lang w:val="uk-UA"/>
        </w:rPr>
        <w:t xml:space="preserve"> </w:t>
      </w:r>
      <w:r w:rsidRPr="0062793A">
        <w:rPr>
          <w:rFonts w:ascii="Times New Roman" w:hAnsi="Times New Roman" w:cs="Times New Roman"/>
          <w:sz w:val="28"/>
          <w:szCs w:val="28"/>
          <w:lang w:val="uk-UA"/>
        </w:rPr>
        <w:t>розпоряджень з основної діяльності</w:t>
      </w:r>
      <w:r>
        <w:rPr>
          <w:rFonts w:ascii="Times New Roman" w:hAnsi="Times New Roman" w:cs="Times New Roman"/>
          <w:sz w:val="28"/>
          <w:szCs w:val="28"/>
          <w:lang w:val="uk-UA"/>
        </w:rPr>
        <w:t>.</w:t>
      </w:r>
    </w:p>
    <w:p w:rsidR="00342F82" w:rsidRDefault="00342F82" w:rsidP="00081AB5">
      <w:pPr>
        <w:pStyle w:val="a3"/>
        <w:jc w:val="both"/>
        <w:rPr>
          <w:rFonts w:ascii="Times New Roman" w:hAnsi="Times New Roman" w:cs="Times New Roman"/>
          <w:sz w:val="28"/>
          <w:szCs w:val="28"/>
          <w:lang w:val="uk-UA"/>
        </w:rPr>
      </w:pPr>
      <w:r w:rsidRPr="00342F82">
        <w:rPr>
          <w:rFonts w:ascii="Times New Roman" w:hAnsi="Times New Roman" w:cs="Times New Roman"/>
          <w:sz w:val="28"/>
          <w:szCs w:val="28"/>
          <w:lang w:val="uk-UA"/>
        </w:rPr>
        <w:t>Важлив</w:t>
      </w:r>
      <w:r>
        <w:rPr>
          <w:rFonts w:ascii="Times New Roman" w:hAnsi="Times New Roman" w:cs="Times New Roman"/>
          <w:sz w:val="28"/>
          <w:szCs w:val="28"/>
          <w:lang w:val="uk-UA"/>
        </w:rPr>
        <w:t>им</w:t>
      </w:r>
      <w:r w:rsidR="00CF6B2D">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w:t>
      </w:r>
      <w:r w:rsidR="00DD7568">
        <w:rPr>
          <w:rFonts w:ascii="Times New Roman" w:hAnsi="Times New Roman" w:cs="Times New Roman"/>
          <w:sz w:val="28"/>
          <w:szCs w:val="28"/>
          <w:lang w:val="uk-UA"/>
        </w:rPr>
        <w:t>ямком</w:t>
      </w:r>
      <w:r>
        <w:rPr>
          <w:rFonts w:ascii="Times New Roman" w:hAnsi="Times New Roman" w:cs="Times New Roman"/>
          <w:sz w:val="28"/>
          <w:szCs w:val="28"/>
          <w:lang w:val="uk-UA"/>
        </w:rPr>
        <w:t xml:space="preserve"> </w:t>
      </w:r>
      <w:r w:rsidRPr="00342F82">
        <w:rPr>
          <w:rFonts w:ascii="Times New Roman" w:hAnsi="Times New Roman" w:cs="Times New Roman"/>
          <w:sz w:val="28"/>
          <w:szCs w:val="28"/>
          <w:lang w:val="uk-UA"/>
        </w:rPr>
        <w:t xml:space="preserve">роботи </w:t>
      </w:r>
      <w:r>
        <w:rPr>
          <w:rFonts w:ascii="Times New Roman" w:hAnsi="Times New Roman" w:cs="Times New Roman"/>
          <w:sz w:val="28"/>
          <w:szCs w:val="28"/>
          <w:lang w:val="uk-UA"/>
        </w:rPr>
        <w:t>виконавчого комітету</w:t>
      </w:r>
      <w:r w:rsidRPr="00342F82">
        <w:rPr>
          <w:rFonts w:ascii="Times New Roman" w:hAnsi="Times New Roman" w:cs="Times New Roman"/>
          <w:sz w:val="28"/>
          <w:szCs w:val="28"/>
          <w:lang w:val="uk-UA"/>
        </w:rPr>
        <w:t xml:space="preserve"> міської ради є надання адміністративних послуг. </w:t>
      </w:r>
      <w:r>
        <w:rPr>
          <w:rFonts w:ascii="Times New Roman" w:hAnsi="Times New Roman" w:cs="Times New Roman"/>
          <w:sz w:val="28"/>
          <w:szCs w:val="28"/>
          <w:lang w:val="uk-UA"/>
        </w:rPr>
        <w:t xml:space="preserve">Хоча у нас відсутній Центр надання адміністративних послуг, але послуги населенню міста надаються. </w:t>
      </w:r>
      <w:r w:rsidRPr="00342F82">
        <w:rPr>
          <w:rFonts w:ascii="Times New Roman" w:hAnsi="Times New Roman" w:cs="Times New Roman"/>
          <w:sz w:val="28"/>
          <w:szCs w:val="28"/>
          <w:lang w:val="uk-UA"/>
        </w:rPr>
        <w:t xml:space="preserve"> Перелік адміністративних посл</w:t>
      </w:r>
      <w:r>
        <w:rPr>
          <w:rFonts w:ascii="Times New Roman" w:hAnsi="Times New Roman" w:cs="Times New Roman"/>
          <w:sz w:val="28"/>
          <w:szCs w:val="28"/>
          <w:lang w:val="uk-UA"/>
        </w:rPr>
        <w:t xml:space="preserve">уг </w:t>
      </w:r>
      <w:r w:rsidR="00CF6B2D">
        <w:rPr>
          <w:rFonts w:ascii="Times New Roman" w:hAnsi="Times New Roman" w:cs="Times New Roman"/>
          <w:sz w:val="28"/>
          <w:szCs w:val="28"/>
          <w:lang w:val="uk-UA"/>
        </w:rPr>
        <w:t>включає в себе</w:t>
      </w:r>
      <w:r w:rsidRPr="00342F82">
        <w:rPr>
          <w:rFonts w:ascii="Times New Roman" w:hAnsi="Times New Roman" w:cs="Times New Roman"/>
          <w:sz w:val="28"/>
          <w:szCs w:val="28"/>
          <w:lang w:val="uk-UA"/>
        </w:rPr>
        <w:t xml:space="preserve"> </w:t>
      </w:r>
      <w:r w:rsidRPr="002760B2">
        <w:rPr>
          <w:rFonts w:ascii="Times New Roman" w:hAnsi="Times New Roman" w:cs="Times New Roman"/>
          <w:sz w:val="28"/>
          <w:szCs w:val="28"/>
          <w:lang w:val="uk-UA"/>
        </w:rPr>
        <w:t>87</w:t>
      </w:r>
      <w:r w:rsidRPr="00342F82">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 xml:space="preserve">. </w:t>
      </w:r>
      <w:r w:rsidR="00663715">
        <w:rPr>
          <w:rFonts w:ascii="Times New Roman" w:hAnsi="Times New Roman" w:cs="Times New Roman"/>
          <w:sz w:val="28"/>
          <w:szCs w:val="28"/>
          <w:lang w:val="uk-UA"/>
        </w:rPr>
        <w:t xml:space="preserve"> </w:t>
      </w:r>
    </w:p>
    <w:p w:rsidR="00CD776D" w:rsidRPr="002B03C0" w:rsidRDefault="00CD776D" w:rsidP="00CF6B2D">
      <w:pPr>
        <w:pStyle w:val="a3"/>
        <w:ind w:firstLine="567"/>
        <w:jc w:val="both"/>
        <w:rPr>
          <w:rFonts w:ascii="Times New Roman" w:hAnsi="Times New Roman" w:cs="Times New Roman"/>
          <w:sz w:val="28"/>
          <w:szCs w:val="28"/>
          <w:lang w:val="uk-UA"/>
        </w:rPr>
      </w:pPr>
      <w:r w:rsidRPr="002B03C0">
        <w:rPr>
          <w:rFonts w:ascii="Times New Roman" w:hAnsi="Times New Roman" w:cs="Times New Roman"/>
          <w:sz w:val="28"/>
          <w:szCs w:val="28"/>
          <w:lang w:val="uk-UA"/>
        </w:rPr>
        <w:t xml:space="preserve">На виконання Закону України </w:t>
      </w:r>
      <w:r w:rsidRPr="002B03C0">
        <w:rPr>
          <w:rFonts w:ascii="Times New Roman" w:hAnsi="Times New Roman" w:cs="Times New Roman"/>
          <w:sz w:val="28"/>
          <w:szCs w:val="28"/>
          <w:shd w:val="clear" w:color="auto" w:fill="FFFFFF"/>
          <w:lang w:val="uk-UA"/>
        </w:rPr>
        <w:t>«</w:t>
      </w:r>
      <w:hyperlink r:id="rId5" w:history="1">
        <w:r w:rsidRPr="002B03C0">
          <w:rPr>
            <w:rStyle w:val="a8"/>
            <w:rFonts w:ascii="Times New Roman" w:hAnsi="Times New Roman" w:cs="Times New Roman"/>
            <w:bCs/>
            <w:sz w:val="28"/>
            <w:szCs w:val="28"/>
            <w:shd w:val="clear" w:color="auto" w:fill="FFFFFF"/>
            <w:lang w:val="uk-UA"/>
          </w:rPr>
          <w:t>Про доступ до публічної інформації</w:t>
        </w:r>
      </w:hyperlink>
      <w:r w:rsidRPr="002B03C0">
        <w:rPr>
          <w:rFonts w:ascii="Times New Roman" w:hAnsi="Times New Roman" w:cs="Times New Roman"/>
          <w:sz w:val="28"/>
          <w:szCs w:val="28"/>
          <w:shd w:val="clear" w:color="auto" w:fill="FFFFFF"/>
          <w:lang w:val="uk-UA"/>
        </w:rPr>
        <w:t>» та постанови Кабінету Міністрів України від 21 жовтня 2015 р. № 835 «</w:t>
      </w:r>
      <w:hyperlink r:id="rId6" w:history="1">
        <w:r w:rsidRPr="002B03C0">
          <w:rPr>
            <w:rStyle w:val="a8"/>
            <w:rFonts w:ascii="Times New Roman" w:hAnsi="Times New Roman" w:cs="Times New Roman"/>
            <w:bCs/>
            <w:sz w:val="28"/>
            <w:szCs w:val="28"/>
            <w:shd w:val="clear" w:color="auto" w:fill="FFFFFF"/>
            <w:lang w:val="uk-UA"/>
          </w:rPr>
          <w:t>Про затвердження Положення про набори даних, які підлягають оприлюдненню у формі відкритих даних</w:t>
        </w:r>
      </w:hyperlink>
      <w:r w:rsidRPr="002B03C0">
        <w:rPr>
          <w:rFonts w:ascii="Times New Roman" w:hAnsi="Times New Roman" w:cs="Times New Roman"/>
          <w:sz w:val="28"/>
          <w:szCs w:val="28"/>
          <w:shd w:val="clear" w:color="auto" w:fill="FFFFFF"/>
          <w:lang w:val="uk-UA"/>
        </w:rPr>
        <w:t xml:space="preserve">», публічна інформація у формі відкритих даних  оприлюднюється для вільного та безоплатного доступу до неї на Єдиному державному </w:t>
      </w:r>
      <w:proofErr w:type="spellStart"/>
      <w:r w:rsidRPr="002B03C0">
        <w:rPr>
          <w:rFonts w:ascii="Times New Roman" w:hAnsi="Times New Roman" w:cs="Times New Roman"/>
          <w:sz w:val="28"/>
          <w:szCs w:val="28"/>
          <w:shd w:val="clear" w:color="auto" w:fill="FFFFFF"/>
          <w:lang w:val="uk-UA"/>
        </w:rPr>
        <w:t>веб-порталі</w:t>
      </w:r>
      <w:proofErr w:type="spellEnd"/>
      <w:r w:rsidRPr="002B03C0">
        <w:rPr>
          <w:rFonts w:ascii="Times New Roman" w:hAnsi="Times New Roman" w:cs="Times New Roman"/>
          <w:sz w:val="28"/>
          <w:szCs w:val="28"/>
          <w:shd w:val="clear" w:color="auto" w:fill="FFFFFF"/>
          <w:lang w:val="uk-UA"/>
        </w:rPr>
        <w:t> </w:t>
      </w:r>
      <w:r w:rsidRPr="002B03C0">
        <w:rPr>
          <w:rFonts w:ascii="Times New Roman" w:hAnsi="Times New Roman" w:cs="Times New Roman"/>
          <w:bCs/>
          <w:sz w:val="28"/>
          <w:szCs w:val="28"/>
          <w:shd w:val="clear" w:color="auto" w:fill="FFFFFF"/>
          <w:lang w:val="uk-UA"/>
        </w:rPr>
        <w:t>відкритих</w:t>
      </w:r>
      <w:r w:rsidRPr="002B03C0">
        <w:rPr>
          <w:rFonts w:ascii="Times New Roman" w:hAnsi="Times New Roman" w:cs="Times New Roman"/>
          <w:sz w:val="28"/>
          <w:szCs w:val="28"/>
          <w:shd w:val="clear" w:color="auto" w:fill="FFFFFF"/>
          <w:lang w:val="uk-UA"/>
        </w:rPr>
        <w:t> </w:t>
      </w:r>
      <w:r w:rsidRPr="002B03C0">
        <w:rPr>
          <w:rFonts w:ascii="Times New Roman" w:hAnsi="Times New Roman" w:cs="Times New Roman"/>
          <w:bCs/>
          <w:sz w:val="28"/>
          <w:szCs w:val="28"/>
          <w:shd w:val="clear" w:color="auto" w:fill="FFFFFF"/>
          <w:lang w:val="uk-UA"/>
        </w:rPr>
        <w:t>даних</w:t>
      </w:r>
      <w:r w:rsidR="00CF6B2D">
        <w:rPr>
          <w:rFonts w:ascii="Times New Roman" w:hAnsi="Times New Roman" w:cs="Times New Roman"/>
          <w:bCs/>
          <w:sz w:val="28"/>
          <w:szCs w:val="28"/>
          <w:shd w:val="clear" w:color="auto" w:fill="FFFFFF"/>
          <w:lang w:val="uk-UA"/>
        </w:rPr>
        <w:t xml:space="preserve"> </w:t>
      </w:r>
      <w:r w:rsidRPr="002B03C0">
        <w:rPr>
          <w:rFonts w:ascii="Times New Roman" w:hAnsi="Times New Roman" w:cs="Times New Roman"/>
          <w:sz w:val="28"/>
          <w:szCs w:val="28"/>
          <w:shd w:val="clear" w:color="auto" w:fill="FFFFFF"/>
          <w:lang w:val="uk-UA"/>
        </w:rPr>
        <w:t xml:space="preserve">та на </w:t>
      </w:r>
      <w:proofErr w:type="spellStart"/>
      <w:r w:rsidRPr="002B03C0">
        <w:rPr>
          <w:rFonts w:ascii="Times New Roman" w:hAnsi="Times New Roman" w:cs="Times New Roman"/>
          <w:sz w:val="28"/>
          <w:szCs w:val="28"/>
          <w:shd w:val="clear" w:color="auto" w:fill="FFFFFF"/>
          <w:lang w:val="uk-UA"/>
        </w:rPr>
        <w:t>веб-сайті</w:t>
      </w:r>
      <w:proofErr w:type="spellEnd"/>
      <w:r w:rsidRPr="002B03C0">
        <w:rPr>
          <w:rFonts w:ascii="Times New Roman" w:hAnsi="Times New Roman" w:cs="Times New Roman"/>
          <w:sz w:val="28"/>
          <w:szCs w:val="28"/>
          <w:shd w:val="clear" w:color="auto" w:fill="FFFFFF"/>
          <w:lang w:val="uk-UA"/>
        </w:rPr>
        <w:t xml:space="preserve"> Попаснянської міської ради</w:t>
      </w:r>
      <w:r w:rsidRPr="002B03C0">
        <w:rPr>
          <w:rFonts w:ascii="Times New Roman" w:hAnsi="Times New Roman" w:cs="Times New Roman"/>
          <w:color w:val="000000"/>
          <w:sz w:val="28"/>
          <w:szCs w:val="28"/>
          <w:shd w:val="clear" w:color="auto" w:fill="FFFFFF"/>
          <w:lang w:val="uk-UA"/>
        </w:rPr>
        <w:t xml:space="preserve"> .  </w:t>
      </w:r>
      <w:r w:rsidRPr="002B03C0">
        <w:rPr>
          <w:rFonts w:ascii="Times New Roman" w:hAnsi="Times New Roman" w:cs="Times New Roman"/>
          <w:sz w:val="28"/>
          <w:szCs w:val="28"/>
          <w:lang w:val="uk-UA"/>
        </w:rPr>
        <w:t xml:space="preserve">На сьогоднішній день Попаснянська міська рада є учасником  проекту </w:t>
      </w:r>
      <w:r w:rsidR="00663715">
        <w:rPr>
          <w:rFonts w:ascii="Times New Roman" w:hAnsi="Times New Roman" w:cs="Times New Roman"/>
          <w:sz w:val="28"/>
          <w:szCs w:val="28"/>
          <w:lang w:val="uk-UA"/>
        </w:rPr>
        <w:t>«</w:t>
      </w:r>
      <w:r w:rsidRPr="002B03C0">
        <w:rPr>
          <w:rFonts w:ascii="Times New Roman" w:hAnsi="Times New Roman" w:cs="Times New Roman"/>
          <w:sz w:val="28"/>
          <w:szCs w:val="28"/>
          <w:lang w:val="uk-UA"/>
        </w:rPr>
        <w:t>SMART ГРОМАДА – СТВОРЮЄМО РАЗОМ!</w:t>
      </w:r>
      <w:r w:rsidR="00663715">
        <w:rPr>
          <w:rFonts w:ascii="Times New Roman" w:hAnsi="Times New Roman" w:cs="Times New Roman"/>
          <w:sz w:val="28"/>
          <w:szCs w:val="28"/>
          <w:lang w:val="uk-UA"/>
        </w:rPr>
        <w:t>»</w:t>
      </w:r>
      <w:r w:rsidRPr="002B03C0">
        <w:rPr>
          <w:rFonts w:ascii="Times New Roman" w:hAnsi="Times New Roman" w:cs="Times New Roman"/>
          <w:sz w:val="28"/>
          <w:szCs w:val="28"/>
          <w:lang w:val="uk-UA"/>
        </w:rPr>
        <w:t>, який спрямований на створення сучасної моделі управління на засадах передових знань та впровадження сучасних інформаційних технологій для створення комфортного середовища, підвищенні якості послуг, партнерства з бізнесом, активізації участі мешканців у процесах розвитку громад та формуванні політики.</w:t>
      </w:r>
      <w:r w:rsidR="00CF6B2D">
        <w:rPr>
          <w:rFonts w:ascii="Times New Roman" w:hAnsi="Times New Roman" w:cs="Times New Roman"/>
          <w:sz w:val="28"/>
          <w:szCs w:val="28"/>
          <w:lang w:val="uk-UA"/>
        </w:rPr>
        <w:t xml:space="preserve"> Участь у цьому проекті </w:t>
      </w:r>
      <w:r w:rsidRPr="002B03C0">
        <w:rPr>
          <w:rFonts w:ascii="Times New Roman" w:hAnsi="Times New Roman" w:cs="Times New Roman"/>
          <w:sz w:val="28"/>
          <w:szCs w:val="28"/>
          <w:lang w:val="uk-UA"/>
        </w:rPr>
        <w:t>планує</w:t>
      </w:r>
      <w:r w:rsidR="00CF6B2D">
        <w:rPr>
          <w:rFonts w:ascii="Times New Roman" w:hAnsi="Times New Roman" w:cs="Times New Roman"/>
          <w:sz w:val="28"/>
          <w:szCs w:val="28"/>
          <w:lang w:val="uk-UA"/>
        </w:rPr>
        <w:t xml:space="preserve"> </w:t>
      </w:r>
      <w:r w:rsidRPr="002B03C0">
        <w:rPr>
          <w:rFonts w:ascii="Times New Roman" w:hAnsi="Times New Roman" w:cs="Times New Roman"/>
          <w:sz w:val="28"/>
          <w:szCs w:val="28"/>
          <w:lang w:val="uk-UA"/>
        </w:rPr>
        <w:t xml:space="preserve"> оптимізувати процеси та створити веб-сервіси для їх автоматизації щодо вирішення питань створення </w:t>
      </w:r>
      <w:r w:rsidR="00663715">
        <w:rPr>
          <w:rFonts w:ascii="Times New Roman" w:hAnsi="Times New Roman" w:cs="Times New Roman"/>
          <w:sz w:val="28"/>
          <w:szCs w:val="28"/>
          <w:lang w:val="uk-UA"/>
        </w:rPr>
        <w:t>«</w:t>
      </w:r>
      <w:r w:rsidRPr="002B03C0">
        <w:rPr>
          <w:rFonts w:ascii="Times New Roman" w:hAnsi="Times New Roman" w:cs="Times New Roman"/>
          <w:sz w:val="28"/>
          <w:szCs w:val="28"/>
          <w:lang w:val="uk-UA"/>
        </w:rPr>
        <w:t>розумн</w:t>
      </w:r>
      <w:r w:rsidR="00CF6B2D">
        <w:rPr>
          <w:rFonts w:ascii="Times New Roman" w:hAnsi="Times New Roman" w:cs="Times New Roman"/>
          <w:sz w:val="28"/>
          <w:szCs w:val="28"/>
          <w:lang w:val="uk-UA"/>
        </w:rPr>
        <w:t>ої</w:t>
      </w:r>
      <w:r w:rsidR="00663715">
        <w:rPr>
          <w:rFonts w:ascii="Times New Roman" w:hAnsi="Times New Roman" w:cs="Times New Roman"/>
          <w:sz w:val="28"/>
          <w:szCs w:val="28"/>
          <w:lang w:val="uk-UA"/>
        </w:rPr>
        <w:t>»</w:t>
      </w:r>
      <w:r w:rsidRPr="002B03C0">
        <w:rPr>
          <w:rFonts w:ascii="Times New Roman" w:hAnsi="Times New Roman" w:cs="Times New Roman"/>
          <w:sz w:val="28"/>
          <w:szCs w:val="28"/>
          <w:lang w:val="uk-UA"/>
        </w:rPr>
        <w:t xml:space="preserve"> громад</w:t>
      </w:r>
      <w:r w:rsidR="00CF6B2D">
        <w:rPr>
          <w:rFonts w:ascii="Times New Roman" w:hAnsi="Times New Roman" w:cs="Times New Roman"/>
          <w:sz w:val="28"/>
          <w:szCs w:val="28"/>
          <w:lang w:val="uk-UA"/>
        </w:rPr>
        <w:t>и</w:t>
      </w:r>
      <w:r w:rsidRPr="002B03C0">
        <w:rPr>
          <w:rFonts w:ascii="Times New Roman" w:hAnsi="Times New Roman" w:cs="Times New Roman"/>
          <w:sz w:val="28"/>
          <w:szCs w:val="28"/>
          <w:lang w:val="uk-UA"/>
        </w:rPr>
        <w:t xml:space="preserve">, питань </w:t>
      </w:r>
      <w:proofErr w:type="spellStart"/>
      <w:r w:rsidRPr="002B03C0">
        <w:rPr>
          <w:rFonts w:ascii="Times New Roman" w:hAnsi="Times New Roman" w:cs="Times New Roman"/>
          <w:sz w:val="28"/>
          <w:szCs w:val="28"/>
          <w:lang w:val="uk-UA"/>
        </w:rPr>
        <w:t>енергоефективності</w:t>
      </w:r>
      <w:proofErr w:type="spellEnd"/>
      <w:r w:rsidRPr="002B03C0">
        <w:rPr>
          <w:rFonts w:ascii="Times New Roman" w:hAnsi="Times New Roman" w:cs="Times New Roman"/>
          <w:sz w:val="28"/>
          <w:szCs w:val="28"/>
          <w:lang w:val="uk-UA"/>
        </w:rPr>
        <w:t xml:space="preserve"> та енергозбереження, створення умов для залучення інвестицій та залучення мешканців громади до розвитку.</w:t>
      </w:r>
    </w:p>
    <w:p w:rsidR="00CD776D" w:rsidRPr="00987249" w:rsidRDefault="00CD776D" w:rsidP="00CF6B2D">
      <w:pPr>
        <w:pStyle w:val="a3"/>
        <w:ind w:firstLine="567"/>
        <w:jc w:val="both"/>
        <w:rPr>
          <w:rFonts w:ascii="Times New Roman" w:hAnsi="Times New Roman" w:cs="Times New Roman"/>
          <w:b/>
          <w:sz w:val="28"/>
          <w:szCs w:val="28"/>
          <w:lang w:val="uk-UA"/>
        </w:rPr>
      </w:pPr>
      <w:r w:rsidRPr="00987249">
        <w:rPr>
          <w:rFonts w:ascii="Times New Roman" w:hAnsi="Times New Roman" w:cs="Times New Roman"/>
          <w:sz w:val="28"/>
          <w:szCs w:val="28"/>
          <w:lang w:val="uk-UA"/>
        </w:rPr>
        <w:t>З метою аналізу динаміки розвитку м.Попасна, вивчення передових практик та запроваджування їх в нашій громаді з</w:t>
      </w:r>
      <w:r w:rsidRPr="00987249">
        <w:rPr>
          <w:rFonts w:ascii="Times New Roman" w:hAnsi="Times New Roman" w:cs="Times New Roman"/>
          <w:sz w:val="28"/>
          <w:szCs w:val="28"/>
          <w:shd w:val="clear" w:color="auto" w:fill="FFFFFF"/>
          <w:lang w:val="uk-UA"/>
        </w:rPr>
        <w:t xml:space="preserve"> 2015 року Попаснянська міська рада зареєстрована в «</w:t>
      </w:r>
      <w:r w:rsidRPr="00987249">
        <w:rPr>
          <w:rFonts w:ascii="Times New Roman" w:hAnsi="Times New Roman" w:cs="Times New Roman"/>
          <w:sz w:val="28"/>
          <w:szCs w:val="28"/>
          <w:lang w:val="uk-UA"/>
        </w:rPr>
        <w:t xml:space="preserve">Автоматизованій системі муніципальної </w:t>
      </w:r>
      <w:r w:rsidRPr="00987249">
        <w:rPr>
          <w:rFonts w:ascii="Times New Roman" w:hAnsi="Times New Roman" w:cs="Times New Roman"/>
          <w:sz w:val="28"/>
          <w:szCs w:val="28"/>
          <w:lang w:val="uk-UA"/>
        </w:rPr>
        <w:lastRenderedPageBreak/>
        <w:t xml:space="preserve">статистики» (АСМС), яка розроблена в рамках проекту «Місцевий економічний розвиток міст України» (Проект МЕРМ), який здійснюється Федерацією канадських муніципалітетів. </w:t>
      </w:r>
    </w:p>
    <w:p w:rsidR="00CD776D" w:rsidRPr="00CD776D" w:rsidRDefault="00CD776D" w:rsidP="00CD776D">
      <w:pPr>
        <w:pStyle w:val="a3"/>
        <w:ind w:firstLine="567"/>
        <w:jc w:val="both"/>
        <w:rPr>
          <w:rFonts w:ascii="Times New Roman" w:hAnsi="Times New Roman" w:cs="Times New Roman"/>
          <w:sz w:val="28"/>
          <w:szCs w:val="28"/>
          <w:shd w:val="clear" w:color="auto" w:fill="FFFFFF"/>
          <w:lang w:val="uk-UA"/>
        </w:rPr>
      </w:pPr>
      <w:r w:rsidRPr="00987249">
        <w:rPr>
          <w:rFonts w:ascii="Times New Roman" w:hAnsi="Times New Roman" w:cs="Times New Roman"/>
          <w:sz w:val="28"/>
          <w:szCs w:val="28"/>
          <w:shd w:val="clear" w:color="auto" w:fill="FFFFFF"/>
          <w:lang w:val="uk-UA"/>
        </w:rPr>
        <w:t>АСМС – це електронна система збору, збереження та обробки інформації про основні сфери життєдіяльності територіальних громад та діяльності органів місцевого самоврядування. АСМС дає змогу накопичувати дані муніципальної статистики протягом тривалого періоду та проводити відповідні порівняння як у межах однієї територіальної громади, так і для різних територіальних громад.</w:t>
      </w:r>
      <w:r w:rsidR="00CF6B2D">
        <w:rPr>
          <w:rFonts w:ascii="Times New Roman" w:hAnsi="Times New Roman" w:cs="Times New Roman"/>
          <w:sz w:val="28"/>
          <w:szCs w:val="28"/>
          <w:shd w:val="clear" w:color="auto" w:fill="FFFFFF"/>
          <w:lang w:val="uk-UA"/>
        </w:rPr>
        <w:t xml:space="preserve"> </w:t>
      </w:r>
      <w:r w:rsidRPr="00987249">
        <w:rPr>
          <w:rFonts w:ascii="Times New Roman" w:hAnsi="Times New Roman" w:cs="Times New Roman"/>
          <w:sz w:val="28"/>
          <w:szCs w:val="28"/>
          <w:lang w:val="uk-UA"/>
        </w:rPr>
        <w:t>На підставі цих матеріалів можна зробити висновки, на які слабкі місця життєдіяльності міста необхідно звернути більшу увагу, а також скласти звіти «Моє місто», «Порівняння міст», «</w:t>
      </w:r>
      <w:proofErr w:type="spellStart"/>
      <w:r w:rsidRPr="00987249">
        <w:rPr>
          <w:rFonts w:ascii="Times New Roman" w:hAnsi="Times New Roman" w:cs="Times New Roman"/>
          <w:sz w:val="28"/>
          <w:szCs w:val="28"/>
          <w:lang w:val="uk-UA"/>
        </w:rPr>
        <w:t>Cтандартний</w:t>
      </w:r>
      <w:proofErr w:type="spellEnd"/>
      <w:r w:rsidRPr="00987249">
        <w:rPr>
          <w:rFonts w:ascii="Times New Roman" w:hAnsi="Times New Roman" w:cs="Times New Roman"/>
          <w:sz w:val="28"/>
          <w:szCs w:val="28"/>
          <w:lang w:val="uk-UA"/>
        </w:rPr>
        <w:t xml:space="preserve"> звіт».</w:t>
      </w:r>
    </w:p>
    <w:p w:rsidR="00CD776D" w:rsidRPr="00987249" w:rsidRDefault="00CD776D" w:rsidP="00CD776D">
      <w:pPr>
        <w:pStyle w:val="a3"/>
        <w:jc w:val="both"/>
        <w:rPr>
          <w:rFonts w:ascii="Times New Roman" w:hAnsi="Times New Roman" w:cs="Times New Roman"/>
          <w:sz w:val="28"/>
          <w:szCs w:val="28"/>
          <w:shd w:val="clear" w:color="auto" w:fill="FFFFFF"/>
          <w:lang w:val="uk-UA"/>
        </w:rPr>
      </w:pPr>
    </w:p>
    <w:p w:rsidR="00237B8A" w:rsidRDefault="00237B8A" w:rsidP="00081AB5">
      <w:pPr>
        <w:pStyle w:val="a3"/>
        <w:jc w:val="both"/>
        <w:rPr>
          <w:rFonts w:ascii="Times New Roman" w:hAnsi="Times New Roman" w:cs="Times New Roman"/>
          <w:sz w:val="28"/>
          <w:szCs w:val="28"/>
          <w:lang w:val="uk-UA"/>
        </w:rPr>
      </w:pPr>
    </w:p>
    <w:p w:rsidR="00237B8A" w:rsidRDefault="00237B8A" w:rsidP="00081AB5">
      <w:pPr>
        <w:pStyle w:val="a3"/>
        <w:jc w:val="both"/>
        <w:rPr>
          <w:rFonts w:ascii="Times New Roman" w:hAnsi="Times New Roman" w:cs="Times New Roman"/>
          <w:sz w:val="28"/>
          <w:szCs w:val="28"/>
          <w:lang w:val="uk-UA"/>
        </w:rPr>
      </w:pPr>
    </w:p>
    <w:p w:rsidR="00237B8A" w:rsidRDefault="00237B8A" w:rsidP="00237B8A">
      <w:pPr>
        <w:pStyle w:val="a3"/>
        <w:jc w:val="center"/>
        <w:rPr>
          <w:rFonts w:ascii="Times New Roman" w:hAnsi="Times New Roman" w:cs="Times New Roman"/>
          <w:b/>
          <w:sz w:val="28"/>
          <w:szCs w:val="28"/>
          <w:lang w:val="uk-UA"/>
        </w:rPr>
      </w:pPr>
      <w:r w:rsidRPr="00237B8A">
        <w:rPr>
          <w:rFonts w:ascii="Times New Roman" w:hAnsi="Times New Roman" w:cs="Times New Roman"/>
          <w:b/>
          <w:sz w:val="28"/>
          <w:szCs w:val="28"/>
          <w:lang w:val="uk-UA"/>
        </w:rPr>
        <w:t>ВЗАЄМОДІЯ З ГРОМАДСЬКІСТЮ</w:t>
      </w:r>
      <w:r w:rsidR="005955F4">
        <w:rPr>
          <w:rFonts w:ascii="Times New Roman" w:hAnsi="Times New Roman" w:cs="Times New Roman"/>
          <w:b/>
          <w:sz w:val="28"/>
          <w:szCs w:val="28"/>
          <w:lang w:val="uk-UA"/>
        </w:rPr>
        <w:t xml:space="preserve"> ТА БЛАГОДІЙНИМИ ОРГАНІЗАЦІЯМИ</w:t>
      </w:r>
    </w:p>
    <w:p w:rsidR="00C222C1" w:rsidRPr="00237B8A" w:rsidRDefault="00C222C1" w:rsidP="00237B8A">
      <w:pPr>
        <w:pStyle w:val="a3"/>
        <w:jc w:val="center"/>
        <w:rPr>
          <w:rFonts w:ascii="Times New Roman" w:hAnsi="Times New Roman" w:cs="Times New Roman"/>
          <w:b/>
          <w:sz w:val="28"/>
          <w:szCs w:val="28"/>
          <w:lang w:val="uk-UA"/>
        </w:rPr>
      </w:pPr>
    </w:p>
    <w:p w:rsidR="00237B8A" w:rsidRPr="005E5114" w:rsidRDefault="00C222C1" w:rsidP="00663715">
      <w:pPr>
        <w:pStyle w:val="HTML"/>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w:t>
      </w:r>
      <w:r w:rsidR="00CF6B2D">
        <w:rPr>
          <w:rFonts w:ascii="Times New Roman" w:hAnsi="Times New Roman" w:cs="Times New Roman"/>
          <w:sz w:val="28"/>
          <w:szCs w:val="28"/>
          <w:lang w:val="uk-UA"/>
        </w:rPr>
        <w:t xml:space="preserve">, </w:t>
      </w:r>
      <w:r w:rsidR="00237B8A" w:rsidRPr="00237B8A">
        <w:rPr>
          <w:rFonts w:ascii="Times New Roman" w:hAnsi="Times New Roman" w:cs="Times New Roman"/>
          <w:sz w:val="28"/>
          <w:szCs w:val="28"/>
          <w:lang w:val="uk-UA"/>
        </w:rPr>
        <w:t>як ніколи</w:t>
      </w:r>
      <w:r w:rsidR="00CF6B2D">
        <w:rPr>
          <w:rFonts w:ascii="Times New Roman" w:hAnsi="Times New Roman" w:cs="Times New Roman"/>
          <w:sz w:val="28"/>
          <w:szCs w:val="28"/>
          <w:lang w:val="uk-UA"/>
        </w:rPr>
        <w:t xml:space="preserve">, </w:t>
      </w:r>
      <w:r w:rsidR="00237B8A" w:rsidRPr="00237B8A">
        <w:rPr>
          <w:rFonts w:ascii="Times New Roman" w:hAnsi="Times New Roman" w:cs="Times New Roman"/>
          <w:sz w:val="28"/>
          <w:szCs w:val="28"/>
          <w:lang w:val="uk-UA"/>
        </w:rPr>
        <w:t xml:space="preserve"> зросла роль громадськості у формуванні державної стратегії розвитку та участь громади у суспільно-політичних процесах сучасності. Налагодження ефективної взаємодії з громадськістю міста, забезпечення відкритості та інформування населення про свою діяльність через засоби масової інформації є одним з головних завдань міської влади. </w:t>
      </w:r>
      <w:r w:rsidR="00DD7568">
        <w:rPr>
          <w:rFonts w:ascii="Times New Roman" w:hAnsi="Times New Roman" w:cs="Times New Roman"/>
          <w:sz w:val="28"/>
          <w:szCs w:val="28"/>
          <w:lang w:val="uk-UA"/>
        </w:rPr>
        <w:t xml:space="preserve"> З</w:t>
      </w:r>
      <w:r w:rsidR="00237B8A" w:rsidRPr="00237B8A">
        <w:rPr>
          <w:rFonts w:ascii="Times New Roman" w:hAnsi="Times New Roman" w:cs="Times New Roman"/>
          <w:sz w:val="28"/>
          <w:szCs w:val="28"/>
          <w:lang w:val="uk-UA"/>
        </w:rPr>
        <w:t xml:space="preserve"> метою широкого інформування населення про діяльність міської влади у місцевих ЗМІ висвітлювалась інформація щодо актуальних питань життєдіяльності міста, виступи та привітання з нагоди пам'ятних дат та державних свят. Відповідно до Закону України </w:t>
      </w:r>
      <w:r w:rsidR="00663715">
        <w:rPr>
          <w:rFonts w:ascii="Times New Roman" w:hAnsi="Times New Roman" w:cs="Times New Roman"/>
          <w:sz w:val="28"/>
          <w:szCs w:val="28"/>
          <w:lang w:val="uk-UA"/>
        </w:rPr>
        <w:t>«</w:t>
      </w:r>
      <w:r w:rsidR="00237B8A" w:rsidRPr="00237B8A">
        <w:rPr>
          <w:rFonts w:ascii="Times New Roman" w:hAnsi="Times New Roman" w:cs="Times New Roman"/>
          <w:sz w:val="28"/>
          <w:szCs w:val="28"/>
          <w:lang w:val="uk-UA"/>
        </w:rPr>
        <w:t>Про порядок висвітлення діяльності органів державної влади та органів місцевого самоврядування в Україні засобами масової інформації</w:t>
      </w:r>
      <w:r w:rsidR="00663715">
        <w:rPr>
          <w:rFonts w:ascii="Times New Roman" w:hAnsi="Times New Roman" w:cs="Times New Roman"/>
          <w:sz w:val="28"/>
          <w:szCs w:val="28"/>
          <w:lang w:val="uk-UA"/>
        </w:rPr>
        <w:t>»</w:t>
      </w:r>
      <w:r w:rsidR="00237B8A" w:rsidRPr="00237B8A">
        <w:rPr>
          <w:rFonts w:ascii="Times New Roman" w:hAnsi="Times New Roman" w:cs="Times New Roman"/>
          <w:sz w:val="28"/>
          <w:szCs w:val="28"/>
          <w:lang w:val="uk-UA"/>
        </w:rPr>
        <w:t xml:space="preserve"> на сторінках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міськрайонної</w:t>
      </w:r>
      <w:proofErr w:type="spellEnd"/>
      <w:r>
        <w:rPr>
          <w:rFonts w:ascii="Times New Roman" w:hAnsi="Times New Roman" w:cs="Times New Roman"/>
          <w:sz w:val="28"/>
          <w:szCs w:val="28"/>
          <w:lang w:val="uk-UA"/>
        </w:rPr>
        <w:t xml:space="preserve"> газети «Попаснянський вісник»</w:t>
      </w:r>
      <w:r w:rsidR="00237B8A" w:rsidRPr="00237B8A">
        <w:rPr>
          <w:rFonts w:ascii="Times New Roman" w:hAnsi="Times New Roman" w:cs="Times New Roman"/>
          <w:sz w:val="28"/>
          <w:szCs w:val="28"/>
          <w:lang w:val="uk-UA"/>
        </w:rPr>
        <w:t xml:space="preserve"> оприлюднювалис</w:t>
      </w:r>
      <w:r w:rsidR="00CF6B2D">
        <w:rPr>
          <w:rFonts w:ascii="Times New Roman" w:hAnsi="Times New Roman" w:cs="Times New Roman"/>
          <w:sz w:val="28"/>
          <w:szCs w:val="28"/>
          <w:lang w:val="uk-UA"/>
        </w:rPr>
        <w:t>ь</w:t>
      </w:r>
      <w:r w:rsidR="00237B8A" w:rsidRPr="00237B8A">
        <w:rPr>
          <w:rFonts w:ascii="Times New Roman" w:hAnsi="Times New Roman" w:cs="Times New Roman"/>
          <w:sz w:val="28"/>
          <w:szCs w:val="28"/>
          <w:lang w:val="uk-UA"/>
        </w:rPr>
        <w:t xml:space="preserve"> рішення міської ради, в</w:t>
      </w:r>
      <w:r>
        <w:rPr>
          <w:rFonts w:ascii="Times New Roman" w:hAnsi="Times New Roman" w:cs="Times New Roman"/>
          <w:sz w:val="28"/>
          <w:szCs w:val="28"/>
          <w:lang w:val="uk-UA"/>
        </w:rPr>
        <w:t>иконавчого комітету.</w:t>
      </w:r>
      <w:r w:rsidR="00CF6B2D">
        <w:rPr>
          <w:rFonts w:ascii="Times New Roman" w:hAnsi="Times New Roman" w:cs="Times New Roman"/>
          <w:sz w:val="28"/>
          <w:szCs w:val="28"/>
          <w:lang w:val="uk-UA"/>
        </w:rPr>
        <w:t xml:space="preserve"> </w:t>
      </w:r>
      <w:r w:rsidR="00237B8A" w:rsidRPr="00237B8A">
        <w:rPr>
          <w:rFonts w:ascii="Times New Roman" w:hAnsi="Times New Roman" w:cs="Times New Roman"/>
          <w:sz w:val="28"/>
          <w:szCs w:val="28"/>
          <w:lang w:val="uk-UA"/>
        </w:rPr>
        <w:t xml:space="preserve">Представники ЗМІ запрошувалися на міські заходи, </w:t>
      </w:r>
      <w:r>
        <w:rPr>
          <w:rFonts w:ascii="Times New Roman" w:hAnsi="Times New Roman" w:cs="Times New Roman"/>
          <w:sz w:val="28"/>
          <w:szCs w:val="28"/>
          <w:lang w:val="uk-UA"/>
        </w:rPr>
        <w:t>які проводив виконавчий комітет</w:t>
      </w:r>
      <w:r w:rsidR="00237B8A" w:rsidRPr="00237B8A">
        <w:rPr>
          <w:rFonts w:ascii="Times New Roman" w:hAnsi="Times New Roman" w:cs="Times New Roman"/>
          <w:sz w:val="28"/>
          <w:szCs w:val="28"/>
          <w:lang w:val="uk-UA"/>
        </w:rPr>
        <w:t xml:space="preserve">, були присутні на сесіях </w:t>
      </w:r>
      <w:r w:rsidR="00CF6B2D">
        <w:rPr>
          <w:rFonts w:ascii="Times New Roman" w:hAnsi="Times New Roman" w:cs="Times New Roman"/>
          <w:sz w:val="28"/>
          <w:szCs w:val="28"/>
          <w:lang w:val="uk-UA"/>
        </w:rPr>
        <w:t>Попаснянської</w:t>
      </w:r>
      <w:r w:rsidR="00237B8A" w:rsidRPr="00237B8A">
        <w:rPr>
          <w:rFonts w:ascii="Times New Roman" w:hAnsi="Times New Roman" w:cs="Times New Roman"/>
          <w:sz w:val="28"/>
          <w:szCs w:val="28"/>
          <w:lang w:val="uk-UA"/>
        </w:rPr>
        <w:t xml:space="preserve"> міської ради, засіданнях виконавчого комітету. </w:t>
      </w:r>
      <w:r w:rsidR="00237B8A" w:rsidRPr="00C222C1">
        <w:rPr>
          <w:rFonts w:ascii="Times New Roman" w:hAnsi="Times New Roman" w:cs="Times New Roman"/>
          <w:sz w:val="28"/>
          <w:szCs w:val="28"/>
          <w:lang w:val="uk-UA"/>
        </w:rPr>
        <w:t xml:space="preserve"> З метою реалізації основних принципів роботи міської влади – відкритості та прозорості у своїй роботі, на офіційному веб-сайті міської ради щоденно висвітлюються оперативні новини, детальна інформація про події загальноміського значення, діяльність міського голови та органів виконавчої влади. </w:t>
      </w:r>
      <w:r w:rsidR="00237B8A" w:rsidRPr="00823270">
        <w:rPr>
          <w:rFonts w:ascii="Times New Roman" w:hAnsi="Times New Roman" w:cs="Times New Roman"/>
          <w:sz w:val="28"/>
          <w:szCs w:val="28"/>
          <w:lang w:val="uk-UA"/>
        </w:rPr>
        <w:t>Міська влада активно співпрацює з місь</w:t>
      </w:r>
      <w:r w:rsidR="00823270" w:rsidRPr="00823270">
        <w:rPr>
          <w:rFonts w:ascii="Times New Roman" w:hAnsi="Times New Roman" w:cs="Times New Roman"/>
          <w:sz w:val="28"/>
          <w:szCs w:val="28"/>
          <w:lang w:val="uk-UA"/>
        </w:rPr>
        <w:t xml:space="preserve">кими громадськими організаціями. </w:t>
      </w:r>
      <w:r w:rsidR="00AD1E91">
        <w:rPr>
          <w:rFonts w:ascii="Times New Roman" w:hAnsi="Times New Roman" w:cs="Times New Roman"/>
          <w:sz w:val="28"/>
          <w:szCs w:val="28"/>
          <w:lang w:val="uk-UA"/>
        </w:rPr>
        <w:t xml:space="preserve">Представники </w:t>
      </w:r>
      <w:r w:rsidR="00237B8A" w:rsidRPr="00823270">
        <w:rPr>
          <w:rFonts w:ascii="Times New Roman" w:hAnsi="Times New Roman" w:cs="Times New Roman"/>
          <w:sz w:val="28"/>
          <w:szCs w:val="28"/>
          <w:lang w:val="uk-UA"/>
        </w:rPr>
        <w:t>громадських організацій постійно беруть участь у масових заходах, які проводять</w:t>
      </w:r>
      <w:r w:rsidR="00AD1E91">
        <w:rPr>
          <w:rFonts w:ascii="Times New Roman" w:hAnsi="Times New Roman" w:cs="Times New Roman"/>
          <w:sz w:val="28"/>
          <w:szCs w:val="28"/>
          <w:lang w:val="uk-UA"/>
        </w:rPr>
        <w:t xml:space="preserve"> виконавчі органи міської ради.</w:t>
      </w:r>
      <w:r w:rsidR="00CF6B2D">
        <w:rPr>
          <w:rFonts w:ascii="Times New Roman" w:hAnsi="Times New Roman" w:cs="Times New Roman"/>
          <w:sz w:val="28"/>
          <w:szCs w:val="28"/>
          <w:lang w:val="uk-UA"/>
        </w:rPr>
        <w:t xml:space="preserve"> </w:t>
      </w:r>
      <w:r w:rsidR="00237B8A" w:rsidRPr="00AD1E91">
        <w:rPr>
          <w:rFonts w:ascii="Times New Roman" w:hAnsi="Times New Roman" w:cs="Times New Roman"/>
          <w:sz w:val="28"/>
          <w:szCs w:val="28"/>
          <w:lang w:val="uk-UA"/>
        </w:rPr>
        <w:t>Окрім цього, представники інститутів громадянського суспільства беруть активну участь у вирішенні важливих д</w:t>
      </w:r>
      <w:r w:rsidR="00CF6B2D">
        <w:rPr>
          <w:rFonts w:ascii="Times New Roman" w:hAnsi="Times New Roman" w:cs="Times New Roman"/>
          <w:sz w:val="28"/>
          <w:szCs w:val="28"/>
          <w:lang w:val="uk-UA"/>
        </w:rPr>
        <w:t>ля життєдіяльності міста питань.</w:t>
      </w:r>
      <w:r w:rsidR="00237B8A" w:rsidRPr="00AD1E91">
        <w:rPr>
          <w:rFonts w:ascii="Times New Roman" w:hAnsi="Times New Roman" w:cs="Times New Roman"/>
          <w:sz w:val="28"/>
          <w:szCs w:val="28"/>
          <w:lang w:val="uk-UA"/>
        </w:rPr>
        <w:t xml:space="preserve"> </w:t>
      </w:r>
      <w:r w:rsidR="00237B8A" w:rsidRPr="00CF6B2D">
        <w:rPr>
          <w:rFonts w:ascii="Times New Roman" w:hAnsi="Times New Roman" w:cs="Times New Roman"/>
          <w:sz w:val="28"/>
          <w:szCs w:val="28"/>
          <w:lang w:val="uk-UA"/>
        </w:rPr>
        <w:t>Владою підтримуються всі починання щодо духовного відродження міста.</w:t>
      </w:r>
      <w:r w:rsidR="00CF6B2D">
        <w:rPr>
          <w:rFonts w:ascii="Times New Roman" w:hAnsi="Times New Roman" w:cs="Times New Roman"/>
          <w:color w:val="FF0000"/>
          <w:sz w:val="28"/>
          <w:szCs w:val="28"/>
          <w:lang w:val="uk-UA"/>
        </w:rPr>
        <w:t xml:space="preserve"> </w:t>
      </w:r>
      <w:r w:rsidR="00237B8A" w:rsidRPr="005E5114">
        <w:rPr>
          <w:rFonts w:ascii="Times New Roman" w:hAnsi="Times New Roman" w:cs="Times New Roman"/>
          <w:sz w:val="28"/>
          <w:szCs w:val="28"/>
          <w:lang w:val="uk-UA"/>
        </w:rPr>
        <w:t>В практику роботи</w:t>
      </w:r>
      <w:r w:rsidR="006D1C41">
        <w:rPr>
          <w:rFonts w:ascii="Times New Roman" w:hAnsi="Times New Roman" w:cs="Times New Roman"/>
          <w:sz w:val="28"/>
          <w:szCs w:val="28"/>
          <w:lang w:val="uk-UA"/>
        </w:rPr>
        <w:t xml:space="preserve"> </w:t>
      </w:r>
      <w:r w:rsidR="00237B8A" w:rsidRPr="005E5114">
        <w:rPr>
          <w:rFonts w:ascii="Times New Roman" w:hAnsi="Times New Roman" w:cs="Times New Roman"/>
          <w:sz w:val="28"/>
          <w:szCs w:val="28"/>
          <w:lang w:val="uk-UA"/>
        </w:rPr>
        <w:t>увійшло</w:t>
      </w:r>
      <w:r w:rsidR="006D1C41">
        <w:rPr>
          <w:rFonts w:ascii="Times New Roman" w:hAnsi="Times New Roman" w:cs="Times New Roman"/>
          <w:sz w:val="28"/>
          <w:szCs w:val="28"/>
          <w:lang w:val="uk-UA"/>
        </w:rPr>
        <w:t xml:space="preserve"> </w:t>
      </w:r>
      <w:r w:rsidR="00237B8A" w:rsidRPr="005E5114">
        <w:rPr>
          <w:rFonts w:ascii="Times New Roman" w:hAnsi="Times New Roman" w:cs="Times New Roman"/>
          <w:sz w:val="28"/>
          <w:szCs w:val="28"/>
          <w:lang w:val="uk-UA"/>
        </w:rPr>
        <w:t>залучення</w:t>
      </w:r>
      <w:r w:rsidR="006D1C41">
        <w:rPr>
          <w:rFonts w:ascii="Times New Roman" w:hAnsi="Times New Roman" w:cs="Times New Roman"/>
          <w:sz w:val="28"/>
          <w:szCs w:val="28"/>
          <w:lang w:val="uk-UA"/>
        </w:rPr>
        <w:t xml:space="preserve"> </w:t>
      </w:r>
      <w:r w:rsidR="00237B8A" w:rsidRPr="005E5114">
        <w:rPr>
          <w:rFonts w:ascii="Times New Roman" w:hAnsi="Times New Roman" w:cs="Times New Roman"/>
          <w:sz w:val="28"/>
          <w:szCs w:val="28"/>
          <w:lang w:val="uk-UA"/>
        </w:rPr>
        <w:t>настоятелів</w:t>
      </w:r>
      <w:r w:rsidR="006D1C41">
        <w:rPr>
          <w:rFonts w:ascii="Times New Roman" w:hAnsi="Times New Roman" w:cs="Times New Roman"/>
          <w:sz w:val="28"/>
          <w:szCs w:val="28"/>
          <w:lang w:val="uk-UA"/>
        </w:rPr>
        <w:t xml:space="preserve"> </w:t>
      </w:r>
      <w:r w:rsidR="00AD1E91">
        <w:rPr>
          <w:rFonts w:ascii="Times New Roman" w:hAnsi="Times New Roman" w:cs="Times New Roman"/>
          <w:sz w:val="28"/>
          <w:szCs w:val="28"/>
          <w:lang w:val="uk-UA"/>
        </w:rPr>
        <w:t xml:space="preserve">храмів </w:t>
      </w:r>
      <w:r w:rsidR="00237B8A" w:rsidRPr="005E5114">
        <w:rPr>
          <w:rFonts w:ascii="Times New Roman" w:hAnsi="Times New Roman" w:cs="Times New Roman"/>
          <w:sz w:val="28"/>
          <w:szCs w:val="28"/>
          <w:lang w:val="uk-UA"/>
        </w:rPr>
        <w:t>для участі у загальноміських заходах з нагоди</w:t>
      </w:r>
      <w:r w:rsidR="006D1C41">
        <w:rPr>
          <w:rFonts w:ascii="Times New Roman" w:hAnsi="Times New Roman" w:cs="Times New Roman"/>
          <w:sz w:val="28"/>
          <w:szCs w:val="28"/>
          <w:lang w:val="uk-UA"/>
        </w:rPr>
        <w:t xml:space="preserve"> </w:t>
      </w:r>
      <w:r w:rsidR="00237B8A" w:rsidRPr="005E5114">
        <w:rPr>
          <w:rFonts w:ascii="Times New Roman" w:hAnsi="Times New Roman" w:cs="Times New Roman"/>
          <w:sz w:val="28"/>
          <w:szCs w:val="28"/>
          <w:lang w:val="uk-UA"/>
        </w:rPr>
        <w:t>державних свят, пам’ятних дат і визначних</w:t>
      </w:r>
      <w:r w:rsidR="006D1C41">
        <w:rPr>
          <w:rFonts w:ascii="Times New Roman" w:hAnsi="Times New Roman" w:cs="Times New Roman"/>
          <w:sz w:val="28"/>
          <w:szCs w:val="28"/>
          <w:lang w:val="uk-UA"/>
        </w:rPr>
        <w:t xml:space="preserve"> </w:t>
      </w:r>
      <w:r w:rsidR="00237B8A" w:rsidRPr="005E5114">
        <w:rPr>
          <w:rFonts w:ascii="Times New Roman" w:hAnsi="Times New Roman" w:cs="Times New Roman"/>
          <w:sz w:val="28"/>
          <w:szCs w:val="28"/>
          <w:lang w:val="uk-UA"/>
        </w:rPr>
        <w:t>подій, зустрічах з громадськістю</w:t>
      </w:r>
      <w:r w:rsidR="006D1C41">
        <w:rPr>
          <w:rFonts w:ascii="Times New Roman" w:hAnsi="Times New Roman" w:cs="Times New Roman"/>
          <w:sz w:val="28"/>
          <w:szCs w:val="28"/>
          <w:lang w:val="uk-UA"/>
        </w:rPr>
        <w:t>, благодійних акціях</w:t>
      </w:r>
      <w:r w:rsidR="00AD1E91">
        <w:rPr>
          <w:rFonts w:ascii="Times New Roman" w:hAnsi="Times New Roman" w:cs="Times New Roman"/>
          <w:sz w:val="28"/>
          <w:szCs w:val="28"/>
          <w:lang w:val="uk-UA"/>
        </w:rPr>
        <w:t>.</w:t>
      </w:r>
      <w:r w:rsidR="006D1C41">
        <w:rPr>
          <w:rFonts w:ascii="Times New Roman" w:hAnsi="Times New Roman" w:cs="Times New Roman"/>
          <w:sz w:val="28"/>
          <w:szCs w:val="28"/>
          <w:lang w:val="uk-UA"/>
        </w:rPr>
        <w:t xml:space="preserve"> </w:t>
      </w:r>
      <w:r w:rsidR="00237B8A" w:rsidRPr="00AD1E91">
        <w:rPr>
          <w:rFonts w:ascii="Times New Roman" w:hAnsi="Times New Roman" w:cs="Times New Roman"/>
          <w:sz w:val="28"/>
          <w:szCs w:val="28"/>
          <w:lang w:val="uk-UA"/>
        </w:rPr>
        <w:t>Налагоджена ефективна співпраця з громадським</w:t>
      </w:r>
      <w:r w:rsidR="006D1C41">
        <w:rPr>
          <w:rFonts w:ascii="Times New Roman" w:hAnsi="Times New Roman" w:cs="Times New Roman"/>
          <w:sz w:val="28"/>
          <w:szCs w:val="28"/>
          <w:lang w:val="uk-UA"/>
        </w:rPr>
        <w:t xml:space="preserve">и </w:t>
      </w:r>
      <w:r w:rsidR="006D1C41">
        <w:rPr>
          <w:rFonts w:ascii="Times New Roman" w:hAnsi="Times New Roman" w:cs="Times New Roman"/>
          <w:sz w:val="28"/>
          <w:szCs w:val="28"/>
          <w:lang w:val="uk-UA"/>
        </w:rPr>
        <w:lastRenderedPageBreak/>
        <w:t>організаціями ветеранів війни.</w:t>
      </w:r>
      <w:r w:rsidR="00237B8A" w:rsidRPr="00AD1E91">
        <w:rPr>
          <w:rFonts w:ascii="Times New Roman" w:hAnsi="Times New Roman" w:cs="Times New Roman"/>
          <w:sz w:val="28"/>
          <w:szCs w:val="28"/>
          <w:lang w:val="uk-UA"/>
        </w:rPr>
        <w:t xml:space="preserve"> </w:t>
      </w:r>
      <w:r w:rsidR="00AD1E91">
        <w:rPr>
          <w:rFonts w:ascii="Times New Roman" w:hAnsi="Times New Roman" w:cs="Times New Roman"/>
          <w:sz w:val="28"/>
          <w:szCs w:val="28"/>
          <w:lang w:val="uk-UA"/>
        </w:rPr>
        <w:t xml:space="preserve">В рамках святкування 3-ї річниці визволення міста Попасна від незаконних збройних формувань на площі Героїв </w:t>
      </w:r>
      <w:r w:rsidR="00AD1E91" w:rsidRPr="00FC0CD5">
        <w:rPr>
          <w:rFonts w:ascii="Times New Roman" w:hAnsi="Times New Roman" w:cs="Times New Roman"/>
          <w:sz w:val="28"/>
          <w:szCs w:val="28"/>
          <w:lang w:val="uk-UA"/>
        </w:rPr>
        <w:t>пройшла акція єдності мешканців міста та військовослужбовців</w:t>
      </w:r>
      <w:r w:rsidR="00AD1E91">
        <w:rPr>
          <w:rFonts w:ascii="Times New Roman" w:hAnsi="Times New Roman" w:cs="Times New Roman"/>
          <w:sz w:val="28"/>
          <w:szCs w:val="28"/>
          <w:lang w:val="uk-UA"/>
        </w:rPr>
        <w:t xml:space="preserve"> – учасників АТО </w:t>
      </w:r>
      <w:r w:rsidR="00AD1E91" w:rsidRPr="00FC0CD5">
        <w:rPr>
          <w:rFonts w:ascii="Times New Roman" w:hAnsi="Times New Roman" w:cs="Times New Roman"/>
          <w:sz w:val="28"/>
          <w:szCs w:val="28"/>
          <w:lang w:val="uk-UA"/>
        </w:rPr>
        <w:t xml:space="preserve"> «Під синьо-жовтим прапором свобод</w:t>
      </w:r>
      <w:r w:rsidR="00AD1E91">
        <w:rPr>
          <w:rFonts w:ascii="Times New Roman" w:hAnsi="Times New Roman" w:cs="Times New Roman"/>
          <w:sz w:val="28"/>
          <w:szCs w:val="28"/>
          <w:lang w:val="uk-UA"/>
        </w:rPr>
        <w:t>и з’єднаємо великий наш народ!» та було відкрито</w:t>
      </w:r>
      <w:r w:rsidR="00AD1E91" w:rsidRPr="00FC0CD5">
        <w:rPr>
          <w:rFonts w:ascii="Times New Roman" w:hAnsi="Times New Roman" w:cs="Times New Roman"/>
          <w:sz w:val="28"/>
          <w:szCs w:val="28"/>
          <w:lang w:val="uk-UA"/>
        </w:rPr>
        <w:t>Пам’ятний знак «Пам’ятаємо, щоб не повторилося»</w:t>
      </w:r>
      <w:r w:rsidR="00AD1E91">
        <w:rPr>
          <w:rFonts w:ascii="Times New Roman" w:hAnsi="Times New Roman" w:cs="Times New Roman"/>
          <w:sz w:val="28"/>
          <w:szCs w:val="28"/>
          <w:lang w:val="uk-UA"/>
        </w:rPr>
        <w:t xml:space="preserve">. </w:t>
      </w:r>
      <w:r w:rsidR="00A6561A">
        <w:rPr>
          <w:rFonts w:ascii="Times New Roman" w:hAnsi="Times New Roman" w:cs="Times New Roman"/>
          <w:sz w:val="28"/>
          <w:szCs w:val="28"/>
          <w:lang w:val="uk-UA"/>
        </w:rPr>
        <w:t>Виконуючи Програму підтримки учасників антитерористичної операції та членів їх сімей, 15 мешканців міста Попасна- учасників АТО отримали матеріальну допомогу на суму 17 тис. грн. Під час святкування державних, професійних, міських свят було вручено  101 відзнаку «ЗА СЛУЖБУ ДЕРЖАВІ» та «ЗА ОБОРОНУ РІДНОЇ ДЕРЖАВИ» військовослужбовцям Збройних Сил України та Національної Гвардії України, які несуть службу у місті Попасна, працівникам поліції та МНС і 4 ордена «ЗА МУЖНІСТЬ ТА ВІДВАГУ». Також надавалися юридичні консультації  та здійснювався соціальний супровід  учасників АТО і членів їх сімей.</w:t>
      </w:r>
      <w:r w:rsidR="006D1C41">
        <w:rPr>
          <w:rFonts w:ascii="Times New Roman" w:hAnsi="Times New Roman" w:cs="Times New Roman"/>
          <w:sz w:val="28"/>
          <w:szCs w:val="28"/>
          <w:lang w:val="uk-UA"/>
        </w:rPr>
        <w:t xml:space="preserve"> </w:t>
      </w:r>
      <w:r w:rsidR="00A6561A">
        <w:rPr>
          <w:rFonts w:ascii="Times New Roman" w:hAnsi="Times New Roman" w:cs="Times New Roman"/>
          <w:color w:val="222222"/>
          <w:sz w:val="28"/>
          <w:szCs w:val="28"/>
          <w:lang w:val="uk-UA"/>
        </w:rPr>
        <w:t>Згідно з Програмою з питань соціального захисту та соціального забезпечення населення міста Попасна на 2017 рік здійснюється підтримка міської ветеранської організації</w:t>
      </w:r>
      <w:r w:rsidR="00A6561A" w:rsidRPr="003013EA">
        <w:rPr>
          <w:rFonts w:ascii="Times New Roman" w:hAnsi="Times New Roman" w:cs="Times New Roman"/>
          <w:color w:val="222222"/>
          <w:sz w:val="28"/>
          <w:szCs w:val="28"/>
          <w:lang w:val="uk-UA"/>
        </w:rPr>
        <w:t xml:space="preserve">. Члени </w:t>
      </w:r>
      <w:r w:rsidR="00A6561A">
        <w:rPr>
          <w:rFonts w:ascii="Times New Roman" w:hAnsi="Times New Roman" w:cs="Times New Roman"/>
          <w:color w:val="222222"/>
          <w:sz w:val="28"/>
          <w:szCs w:val="28"/>
          <w:lang w:val="uk-UA"/>
        </w:rPr>
        <w:t xml:space="preserve">громадських </w:t>
      </w:r>
      <w:r w:rsidR="00A6561A" w:rsidRPr="003013EA">
        <w:rPr>
          <w:rFonts w:ascii="Times New Roman" w:hAnsi="Times New Roman" w:cs="Times New Roman"/>
          <w:color w:val="222222"/>
          <w:sz w:val="28"/>
          <w:szCs w:val="28"/>
          <w:lang w:val="uk-UA"/>
        </w:rPr>
        <w:t xml:space="preserve">організацій </w:t>
      </w:r>
      <w:r w:rsidR="00A6561A">
        <w:rPr>
          <w:rFonts w:ascii="Times New Roman" w:hAnsi="Times New Roman" w:cs="Times New Roman"/>
          <w:color w:val="222222"/>
          <w:sz w:val="28"/>
          <w:szCs w:val="28"/>
          <w:lang w:val="uk-UA"/>
        </w:rPr>
        <w:t xml:space="preserve">ветеранів, афганців, чорнобильців </w:t>
      </w:r>
      <w:r w:rsidR="00A6561A" w:rsidRPr="003013EA">
        <w:rPr>
          <w:rFonts w:ascii="Times New Roman" w:hAnsi="Times New Roman" w:cs="Times New Roman"/>
          <w:color w:val="222222"/>
          <w:sz w:val="28"/>
          <w:szCs w:val="28"/>
          <w:lang w:val="uk-UA"/>
        </w:rPr>
        <w:t xml:space="preserve">вшановуються виконавчим комітетом напередодні їх свят, запрошуються на тематичні заходи, отримують матеріальну та інші види допомоги. </w:t>
      </w:r>
      <w:r w:rsidR="006D1C41">
        <w:rPr>
          <w:rFonts w:ascii="Times New Roman" w:hAnsi="Times New Roman" w:cs="Times New Roman"/>
          <w:color w:val="222222"/>
          <w:sz w:val="28"/>
          <w:szCs w:val="28"/>
          <w:lang w:val="uk-UA"/>
        </w:rPr>
        <w:t xml:space="preserve">На теперішній час розглядається питання матеріальної допомоги ліквідаторам ЧАЕС на лікування. </w:t>
      </w:r>
      <w:r w:rsidR="00823270" w:rsidRPr="00A6561A">
        <w:rPr>
          <w:rFonts w:ascii="Times New Roman" w:hAnsi="Times New Roman" w:cs="Times New Roman"/>
          <w:sz w:val="28"/>
          <w:szCs w:val="28"/>
          <w:lang w:val="uk-UA"/>
        </w:rPr>
        <w:t xml:space="preserve">Спільно з представниками міської </w:t>
      </w:r>
      <w:r w:rsidR="00A6561A">
        <w:rPr>
          <w:rFonts w:ascii="Times New Roman" w:hAnsi="Times New Roman" w:cs="Times New Roman"/>
          <w:sz w:val="28"/>
          <w:szCs w:val="28"/>
          <w:lang w:val="uk-UA"/>
        </w:rPr>
        <w:t>ветеранської</w:t>
      </w:r>
      <w:r w:rsidR="00823270" w:rsidRPr="00A6561A">
        <w:rPr>
          <w:rFonts w:ascii="Times New Roman" w:hAnsi="Times New Roman" w:cs="Times New Roman"/>
          <w:sz w:val="28"/>
          <w:szCs w:val="28"/>
          <w:lang w:val="uk-UA"/>
        </w:rPr>
        <w:t xml:space="preserve">організації ми вітали довгожителів нашого міста, ветеранів війни та праці з ювілейними датами. </w:t>
      </w:r>
      <w:r w:rsidR="00823270" w:rsidRPr="005E5114">
        <w:rPr>
          <w:rFonts w:ascii="Times New Roman" w:hAnsi="Times New Roman" w:cs="Times New Roman"/>
          <w:sz w:val="28"/>
          <w:szCs w:val="28"/>
          <w:lang w:val="uk-UA"/>
        </w:rPr>
        <w:t>Саме</w:t>
      </w:r>
      <w:r w:rsidR="006D1C41">
        <w:rPr>
          <w:rFonts w:ascii="Times New Roman" w:hAnsi="Times New Roman" w:cs="Times New Roman"/>
          <w:sz w:val="28"/>
          <w:szCs w:val="28"/>
          <w:lang w:val="uk-UA"/>
        </w:rPr>
        <w:t xml:space="preserve"> </w:t>
      </w:r>
      <w:r w:rsidR="00823270" w:rsidRPr="005E5114">
        <w:rPr>
          <w:rFonts w:ascii="Times New Roman" w:hAnsi="Times New Roman" w:cs="Times New Roman"/>
          <w:sz w:val="28"/>
          <w:szCs w:val="28"/>
          <w:lang w:val="uk-UA"/>
        </w:rPr>
        <w:t>таке</w:t>
      </w:r>
      <w:r w:rsidR="006D1C41">
        <w:rPr>
          <w:rFonts w:ascii="Times New Roman" w:hAnsi="Times New Roman" w:cs="Times New Roman"/>
          <w:sz w:val="28"/>
          <w:szCs w:val="28"/>
          <w:lang w:val="uk-UA"/>
        </w:rPr>
        <w:t xml:space="preserve"> </w:t>
      </w:r>
      <w:r w:rsidR="00823270" w:rsidRPr="005E5114">
        <w:rPr>
          <w:rFonts w:ascii="Times New Roman" w:hAnsi="Times New Roman" w:cs="Times New Roman"/>
          <w:sz w:val="28"/>
          <w:szCs w:val="28"/>
          <w:lang w:val="uk-UA"/>
        </w:rPr>
        <w:t>спілкування, така робота дозволяє</w:t>
      </w:r>
      <w:r w:rsidR="006D1C41">
        <w:rPr>
          <w:rFonts w:ascii="Times New Roman" w:hAnsi="Times New Roman" w:cs="Times New Roman"/>
          <w:sz w:val="28"/>
          <w:szCs w:val="28"/>
          <w:lang w:val="uk-UA"/>
        </w:rPr>
        <w:t xml:space="preserve"> </w:t>
      </w:r>
      <w:r w:rsidR="00823270" w:rsidRPr="005E5114">
        <w:rPr>
          <w:rFonts w:ascii="Times New Roman" w:hAnsi="Times New Roman" w:cs="Times New Roman"/>
          <w:sz w:val="28"/>
          <w:szCs w:val="28"/>
          <w:lang w:val="uk-UA"/>
        </w:rPr>
        <w:t>налагодити та підтримувати</w:t>
      </w:r>
      <w:r w:rsidR="006D1C41">
        <w:rPr>
          <w:rFonts w:ascii="Times New Roman" w:hAnsi="Times New Roman" w:cs="Times New Roman"/>
          <w:sz w:val="28"/>
          <w:szCs w:val="28"/>
          <w:lang w:val="uk-UA"/>
        </w:rPr>
        <w:t xml:space="preserve"> </w:t>
      </w:r>
      <w:r w:rsidR="00823270" w:rsidRPr="005E5114">
        <w:rPr>
          <w:rFonts w:ascii="Times New Roman" w:hAnsi="Times New Roman" w:cs="Times New Roman"/>
          <w:sz w:val="28"/>
          <w:szCs w:val="28"/>
          <w:lang w:val="uk-UA"/>
        </w:rPr>
        <w:t>зворотній</w:t>
      </w:r>
      <w:r w:rsidR="006D1C41">
        <w:rPr>
          <w:rFonts w:ascii="Times New Roman" w:hAnsi="Times New Roman" w:cs="Times New Roman"/>
          <w:sz w:val="28"/>
          <w:szCs w:val="28"/>
          <w:lang w:val="uk-UA"/>
        </w:rPr>
        <w:t xml:space="preserve"> </w:t>
      </w:r>
      <w:r w:rsidR="00823270" w:rsidRPr="005E5114">
        <w:rPr>
          <w:rFonts w:ascii="Times New Roman" w:hAnsi="Times New Roman" w:cs="Times New Roman"/>
          <w:sz w:val="28"/>
          <w:szCs w:val="28"/>
          <w:lang w:val="uk-UA"/>
        </w:rPr>
        <w:t>зв’язок з громадськістю з метою вирішення</w:t>
      </w:r>
      <w:r w:rsidR="006D1C41">
        <w:rPr>
          <w:rFonts w:ascii="Times New Roman" w:hAnsi="Times New Roman" w:cs="Times New Roman"/>
          <w:sz w:val="28"/>
          <w:szCs w:val="28"/>
          <w:lang w:val="uk-UA"/>
        </w:rPr>
        <w:t xml:space="preserve"> </w:t>
      </w:r>
      <w:r w:rsidR="00823270" w:rsidRPr="005E5114">
        <w:rPr>
          <w:rFonts w:ascii="Times New Roman" w:hAnsi="Times New Roman" w:cs="Times New Roman"/>
          <w:sz w:val="28"/>
          <w:szCs w:val="28"/>
          <w:lang w:val="uk-UA"/>
        </w:rPr>
        <w:t>конкретних проблем, що</w:t>
      </w:r>
      <w:r w:rsidR="006D1C41">
        <w:rPr>
          <w:rFonts w:ascii="Times New Roman" w:hAnsi="Times New Roman" w:cs="Times New Roman"/>
          <w:sz w:val="28"/>
          <w:szCs w:val="28"/>
          <w:lang w:val="uk-UA"/>
        </w:rPr>
        <w:t xml:space="preserve"> </w:t>
      </w:r>
      <w:r w:rsidR="00823270" w:rsidRPr="005E5114">
        <w:rPr>
          <w:rFonts w:ascii="Times New Roman" w:hAnsi="Times New Roman" w:cs="Times New Roman"/>
          <w:sz w:val="28"/>
          <w:szCs w:val="28"/>
          <w:lang w:val="uk-UA"/>
        </w:rPr>
        <w:t>турбують</w:t>
      </w:r>
      <w:r w:rsidR="006D1C41">
        <w:rPr>
          <w:rFonts w:ascii="Times New Roman" w:hAnsi="Times New Roman" w:cs="Times New Roman"/>
          <w:sz w:val="28"/>
          <w:szCs w:val="28"/>
          <w:lang w:val="uk-UA"/>
        </w:rPr>
        <w:t xml:space="preserve"> </w:t>
      </w:r>
      <w:r w:rsidR="00823270" w:rsidRPr="005E5114">
        <w:rPr>
          <w:rFonts w:ascii="Times New Roman" w:hAnsi="Times New Roman" w:cs="Times New Roman"/>
          <w:sz w:val="28"/>
          <w:szCs w:val="28"/>
          <w:lang w:val="uk-UA"/>
        </w:rPr>
        <w:t>певні</w:t>
      </w:r>
      <w:r w:rsidR="006D1C41">
        <w:rPr>
          <w:rFonts w:ascii="Times New Roman" w:hAnsi="Times New Roman" w:cs="Times New Roman"/>
          <w:sz w:val="28"/>
          <w:szCs w:val="28"/>
          <w:lang w:val="uk-UA"/>
        </w:rPr>
        <w:t xml:space="preserve"> </w:t>
      </w:r>
      <w:r w:rsidR="00823270" w:rsidRPr="005E5114">
        <w:rPr>
          <w:rFonts w:ascii="Times New Roman" w:hAnsi="Times New Roman" w:cs="Times New Roman"/>
          <w:sz w:val="28"/>
          <w:szCs w:val="28"/>
          <w:lang w:val="uk-UA"/>
        </w:rPr>
        <w:t>соціальні</w:t>
      </w:r>
      <w:r w:rsidR="006D1C41">
        <w:rPr>
          <w:rFonts w:ascii="Times New Roman" w:hAnsi="Times New Roman" w:cs="Times New Roman"/>
          <w:sz w:val="28"/>
          <w:szCs w:val="28"/>
          <w:lang w:val="uk-UA"/>
        </w:rPr>
        <w:t xml:space="preserve"> </w:t>
      </w:r>
      <w:r w:rsidR="00823270" w:rsidRPr="005E5114">
        <w:rPr>
          <w:rFonts w:ascii="Times New Roman" w:hAnsi="Times New Roman" w:cs="Times New Roman"/>
          <w:sz w:val="28"/>
          <w:szCs w:val="28"/>
          <w:lang w:val="uk-UA"/>
        </w:rPr>
        <w:t>групи.</w:t>
      </w:r>
    </w:p>
    <w:p w:rsidR="00DD4AAC" w:rsidRPr="003013EA" w:rsidRDefault="00DD4AAC" w:rsidP="002760B2">
      <w:pPr>
        <w:pStyle w:val="a3"/>
        <w:ind w:firstLine="567"/>
        <w:jc w:val="both"/>
        <w:rPr>
          <w:rFonts w:ascii="Times New Roman" w:hAnsi="Times New Roman" w:cs="Times New Roman"/>
          <w:sz w:val="28"/>
          <w:szCs w:val="28"/>
          <w:lang w:val="uk-UA"/>
        </w:rPr>
      </w:pPr>
      <w:r w:rsidRPr="00663715">
        <w:rPr>
          <w:rFonts w:ascii="Times New Roman" w:hAnsi="Times New Roman" w:cs="Times New Roman"/>
          <w:sz w:val="28"/>
          <w:szCs w:val="28"/>
          <w:lang w:val="uk-UA"/>
        </w:rPr>
        <w:t>Дуже</w:t>
      </w:r>
      <w:r w:rsidR="006D1C41"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значна робота проводиться депутатами міської ради та головами квартальних та вуличних комітетів.</w:t>
      </w:r>
      <w:r w:rsidRPr="003013EA">
        <w:rPr>
          <w:rFonts w:ascii="Times New Roman" w:hAnsi="Times New Roman" w:cs="Times New Roman"/>
          <w:sz w:val="28"/>
          <w:szCs w:val="28"/>
          <w:lang w:val="uk-UA"/>
        </w:rPr>
        <w:t xml:space="preserve"> Вони, як ніхто інший, знають проблеми своїх територій і допомагають громадянам у їх вирішенні.</w:t>
      </w:r>
      <w:r>
        <w:rPr>
          <w:rFonts w:ascii="Times New Roman" w:hAnsi="Times New Roman" w:cs="Times New Roman"/>
          <w:sz w:val="28"/>
          <w:szCs w:val="28"/>
          <w:lang w:val="uk-UA"/>
        </w:rPr>
        <w:t xml:space="preserve"> Протягом року було проведено 6 зустрічей з головами квартальних та вуличних комітетів. На цих зустрічах квартальним доводи</w:t>
      </w:r>
      <w:r w:rsidR="00517FA7">
        <w:rPr>
          <w:rFonts w:ascii="Times New Roman" w:hAnsi="Times New Roman" w:cs="Times New Roman"/>
          <w:sz w:val="28"/>
          <w:szCs w:val="28"/>
          <w:lang w:val="uk-UA"/>
        </w:rPr>
        <w:t>лась</w:t>
      </w:r>
      <w:r>
        <w:rPr>
          <w:rFonts w:ascii="Times New Roman" w:hAnsi="Times New Roman" w:cs="Times New Roman"/>
          <w:sz w:val="28"/>
          <w:szCs w:val="28"/>
          <w:lang w:val="uk-UA"/>
        </w:rPr>
        <w:t xml:space="preserve"> інформація про зміни</w:t>
      </w:r>
      <w:r w:rsidR="00517FA7">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діючо</w:t>
      </w:r>
      <w:r w:rsidR="00517FA7">
        <w:rPr>
          <w:rFonts w:ascii="Times New Roman" w:hAnsi="Times New Roman" w:cs="Times New Roman"/>
          <w:sz w:val="28"/>
          <w:szCs w:val="28"/>
          <w:lang w:val="uk-UA"/>
        </w:rPr>
        <w:t>му</w:t>
      </w:r>
      <w:r>
        <w:rPr>
          <w:rFonts w:ascii="Times New Roman" w:hAnsi="Times New Roman" w:cs="Times New Roman"/>
          <w:sz w:val="28"/>
          <w:szCs w:val="28"/>
          <w:lang w:val="uk-UA"/>
        </w:rPr>
        <w:t xml:space="preserve"> законодавств</w:t>
      </w:r>
      <w:r w:rsidR="00517FA7">
        <w:rPr>
          <w:rFonts w:ascii="Times New Roman" w:hAnsi="Times New Roman" w:cs="Times New Roman"/>
          <w:sz w:val="28"/>
          <w:szCs w:val="28"/>
          <w:lang w:val="uk-UA"/>
        </w:rPr>
        <w:t>і</w:t>
      </w:r>
      <w:r>
        <w:rPr>
          <w:rFonts w:ascii="Times New Roman" w:hAnsi="Times New Roman" w:cs="Times New Roman"/>
          <w:sz w:val="28"/>
          <w:szCs w:val="28"/>
          <w:lang w:val="uk-UA"/>
        </w:rPr>
        <w:t>, вирішу</w:t>
      </w:r>
      <w:r w:rsidR="00517FA7">
        <w:rPr>
          <w:rFonts w:ascii="Times New Roman" w:hAnsi="Times New Roman" w:cs="Times New Roman"/>
          <w:sz w:val="28"/>
          <w:szCs w:val="28"/>
          <w:lang w:val="uk-UA"/>
        </w:rPr>
        <w:t>вались</w:t>
      </w:r>
      <w:r>
        <w:rPr>
          <w:rFonts w:ascii="Times New Roman" w:hAnsi="Times New Roman" w:cs="Times New Roman"/>
          <w:sz w:val="28"/>
          <w:szCs w:val="28"/>
          <w:lang w:val="uk-UA"/>
        </w:rPr>
        <w:t xml:space="preserve"> питання добробуту громадян, які порушують квартальні. З метою стимулювання квартальних, у відповідності до Програми роботи з головами квартальних та вуличних комітетів, їм оформлена передплата </w:t>
      </w:r>
      <w:r w:rsidR="00517FA7">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газе</w:t>
      </w:r>
      <w:r w:rsidR="00517FA7">
        <w:rPr>
          <w:rFonts w:ascii="Times New Roman" w:hAnsi="Times New Roman" w:cs="Times New Roman"/>
          <w:sz w:val="28"/>
          <w:szCs w:val="28"/>
          <w:lang w:val="uk-UA"/>
        </w:rPr>
        <w:t xml:space="preserve">ту </w:t>
      </w:r>
      <w:r>
        <w:rPr>
          <w:rFonts w:ascii="Times New Roman" w:hAnsi="Times New Roman" w:cs="Times New Roman"/>
          <w:sz w:val="28"/>
          <w:szCs w:val="28"/>
          <w:lang w:val="uk-UA"/>
        </w:rPr>
        <w:t xml:space="preserve"> «Попаснянський вісник». </w:t>
      </w:r>
      <w:r w:rsidR="006D1C41">
        <w:rPr>
          <w:rFonts w:ascii="Times New Roman" w:hAnsi="Times New Roman" w:cs="Times New Roman"/>
          <w:sz w:val="28"/>
          <w:szCs w:val="28"/>
          <w:lang w:val="uk-UA"/>
        </w:rPr>
        <w:t xml:space="preserve">В проекті Програми </w:t>
      </w:r>
      <w:r>
        <w:rPr>
          <w:rFonts w:ascii="Times New Roman" w:hAnsi="Times New Roman" w:cs="Times New Roman"/>
          <w:sz w:val="28"/>
          <w:szCs w:val="28"/>
          <w:lang w:val="uk-UA"/>
        </w:rPr>
        <w:t xml:space="preserve"> </w:t>
      </w:r>
      <w:r w:rsidR="006D1C41">
        <w:rPr>
          <w:rFonts w:ascii="Times New Roman" w:hAnsi="Times New Roman" w:cs="Times New Roman"/>
          <w:sz w:val="28"/>
          <w:szCs w:val="28"/>
          <w:lang w:val="uk-UA"/>
        </w:rPr>
        <w:t>планується</w:t>
      </w:r>
      <w:r w:rsidR="001F19A2">
        <w:rPr>
          <w:rFonts w:ascii="Times New Roman" w:hAnsi="Times New Roman" w:cs="Times New Roman"/>
          <w:sz w:val="28"/>
          <w:szCs w:val="28"/>
          <w:lang w:val="uk-UA"/>
        </w:rPr>
        <w:t xml:space="preserve">  поздоровлення</w:t>
      </w:r>
      <w:r w:rsidR="006D1C41">
        <w:rPr>
          <w:rFonts w:ascii="Times New Roman" w:hAnsi="Times New Roman" w:cs="Times New Roman"/>
          <w:sz w:val="28"/>
          <w:szCs w:val="28"/>
          <w:lang w:val="uk-UA"/>
        </w:rPr>
        <w:t xml:space="preserve"> голів квартальних і вуличних комітетів з днем народження.</w:t>
      </w:r>
    </w:p>
    <w:p w:rsidR="00A6561A" w:rsidRDefault="00A6561A" w:rsidP="002760B2">
      <w:pPr>
        <w:pStyle w:val="HTML"/>
        <w:jc w:val="both"/>
        <w:rPr>
          <w:rFonts w:ascii="Times New Roman" w:hAnsi="Times New Roman" w:cs="Times New Roman"/>
          <w:sz w:val="28"/>
          <w:szCs w:val="28"/>
        </w:rPr>
      </w:pPr>
    </w:p>
    <w:p w:rsidR="00A6561A" w:rsidRDefault="00A6561A" w:rsidP="00663715">
      <w:pPr>
        <w:pStyle w:val="HTML"/>
        <w:ind w:firstLine="567"/>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Разом з громадськими організаціями</w:t>
      </w:r>
      <w:r w:rsidR="006D1C41">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uk-UA"/>
        </w:rPr>
        <w:t>виконком міської ради бере участь у конкурсах на гранти для розвитку території. За звітний період спільно з громадською організацією</w:t>
      </w:r>
      <w:r w:rsidR="001F19A2">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uk-UA"/>
        </w:rPr>
        <w:t>«</w:t>
      </w:r>
      <w:r w:rsidRPr="00D4439E">
        <w:rPr>
          <w:rFonts w:ascii="Times New Roman" w:hAnsi="Times New Roman" w:cs="Times New Roman"/>
          <w:color w:val="222222"/>
          <w:sz w:val="28"/>
          <w:szCs w:val="28"/>
          <w:lang w:val="uk-UA"/>
        </w:rPr>
        <w:t xml:space="preserve">Агенція місцевого розвитку» </w:t>
      </w:r>
      <w:r>
        <w:rPr>
          <w:rFonts w:ascii="Times New Roman" w:hAnsi="Times New Roman" w:cs="Times New Roman"/>
          <w:color w:val="222222"/>
          <w:sz w:val="28"/>
          <w:szCs w:val="28"/>
          <w:lang w:val="uk-UA"/>
        </w:rPr>
        <w:t>та ініціативними групами міста підготовлено  11  проектних заявок:</w:t>
      </w:r>
    </w:p>
    <w:p w:rsidR="00A6561A" w:rsidRDefault="00A6561A" w:rsidP="002760B2">
      <w:pPr>
        <w:pStyle w:val="HTML"/>
        <w:numPr>
          <w:ilvl w:val="0"/>
          <w:numId w:val="5"/>
        </w:numPr>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у міжнародний фонд «Відродження» на проект «Культурна дипломатія заради діалогу»;</w:t>
      </w:r>
    </w:p>
    <w:p w:rsidR="00A6561A" w:rsidRDefault="00A6561A" w:rsidP="002760B2">
      <w:pPr>
        <w:pStyle w:val="HTML"/>
        <w:numPr>
          <w:ilvl w:val="0"/>
          <w:numId w:val="5"/>
        </w:numPr>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у програму ЄС та східного партнерства «Креативні міста та регіони»;</w:t>
      </w:r>
    </w:p>
    <w:p w:rsidR="00A6561A" w:rsidRDefault="00A6561A" w:rsidP="002760B2">
      <w:pPr>
        <w:pStyle w:val="HTML"/>
        <w:numPr>
          <w:ilvl w:val="0"/>
          <w:numId w:val="5"/>
        </w:numPr>
        <w:jc w:val="both"/>
        <w:rPr>
          <w:rFonts w:ascii="Times New Roman" w:hAnsi="Times New Roman" w:cs="Times New Roman"/>
          <w:color w:val="222222"/>
          <w:sz w:val="28"/>
          <w:szCs w:val="28"/>
          <w:lang w:val="uk-UA"/>
        </w:rPr>
      </w:pPr>
      <w:r w:rsidRPr="00D4439E">
        <w:rPr>
          <w:rFonts w:ascii="Times New Roman" w:hAnsi="Times New Roman" w:cs="Times New Roman"/>
          <w:color w:val="222222"/>
          <w:sz w:val="28"/>
          <w:szCs w:val="28"/>
          <w:lang w:val="uk-UA"/>
        </w:rPr>
        <w:t xml:space="preserve">у ПРООН </w:t>
      </w:r>
      <w:r>
        <w:rPr>
          <w:rFonts w:ascii="Times New Roman" w:hAnsi="Times New Roman" w:cs="Times New Roman"/>
          <w:color w:val="222222"/>
          <w:sz w:val="28"/>
          <w:szCs w:val="28"/>
          <w:lang w:val="uk-UA"/>
        </w:rPr>
        <w:t>:</w:t>
      </w:r>
    </w:p>
    <w:p w:rsidR="00A6561A" w:rsidRDefault="00A6561A" w:rsidP="002760B2">
      <w:pPr>
        <w:pStyle w:val="HTML"/>
        <w:ind w:left="720"/>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lastRenderedPageBreak/>
        <w:t>*</w:t>
      </w:r>
      <w:r w:rsidR="001F19A2">
        <w:rPr>
          <w:rFonts w:ascii="Times New Roman" w:hAnsi="Times New Roman" w:cs="Times New Roman"/>
          <w:color w:val="222222"/>
          <w:sz w:val="28"/>
          <w:szCs w:val="28"/>
          <w:lang w:val="uk-UA"/>
        </w:rPr>
        <w:t xml:space="preserve"> компонент «</w:t>
      </w:r>
      <w:r w:rsidRPr="00D4439E">
        <w:rPr>
          <w:rFonts w:ascii="Times New Roman" w:hAnsi="Times New Roman" w:cs="Times New Roman"/>
          <w:color w:val="222222"/>
          <w:sz w:val="28"/>
          <w:szCs w:val="28"/>
          <w:lang w:val="uk-UA"/>
        </w:rPr>
        <w:t>Верховенство права та правосуддя  на рівні громади у постраждалих від кризи районах України</w:t>
      </w:r>
      <w:r>
        <w:rPr>
          <w:rFonts w:ascii="Times New Roman" w:hAnsi="Times New Roman" w:cs="Times New Roman"/>
          <w:color w:val="222222"/>
          <w:sz w:val="28"/>
          <w:szCs w:val="28"/>
          <w:lang w:val="uk-UA"/>
        </w:rPr>
        <w:t>»</w:t>
      </w:r>
      <w:r w:rsidR="005955F4">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uk-UA"/>
        </w:rPr>
        <w:t>4 про</w:t>
      </w:r>
      <w:r w:rsidRPr="00D4439E">
        <w:rPr>
          <w:rFonts w:ascii="Times New Roman" w:hAnsi="Times New Roman" w:cs="Times New Roman"/>
          <w:color w:val="222222"/>
          <w:sz w:val="28"/>
          <w:szCs w:val="28"/>
          <w:lang w:val="uk-UA"/>
        </w:rPr>
        <w:t>ектні з</w:t>
      </w:r>
      <w:r w:rsidR="001F19A2">
        <w:rPr>
          <w:rFonts w:ascii="Times New Roman" w:hAnsi="Times New Roman" w:cs="Times New Roman"/>
          <w:color w:val="222222"/>
          <w:sz w:val="28"/>
          <w:szCs w:val="28"/>
          <w:lang w:val="uk-UA"/>
        </w:rPr>
        <w:t>аявки громадської організації «</w:t>
      </w:r>
      <w:r w:rsidRPr="00D4439E">
        <w:rPr>
          <w:rFonts w:ascii="Times New Roman" w:hAnsi="Times New Roman" w:cs="Times New Roman"/>
          <w:color w:val="222222"/>
          <w:sz w:val="28"/>
          <w:szCs w:val="28"/>
          <w:lang w:val="uk-UA"/>
        </w:rPr>
        <w:t xml:space="preserve">Агенція місцевого розвитку» перемогли у конкурсі, завдяки чому отримана допомога на встановлення камер відеоспостереження та освітлення. Ще дві ініціативи </w:t>
      </w:r>
      <w:r>
        <w:rPr>
          <w:rFonts w:ascii="Times New Roman" w:hAnsi="Times New Roman" w:cs="Times New Roman"/>
          <w:color w:val="222222"/>
          <w:sz w:val="28"/>
          <w:szCs w:val="28"/>
          <w:lang w:val="uk-UA"/>
        </w:rPr>
        <w:t xml:space="preserve"> по встановленню лежачих поліцейських </w:t>
      </w:r>
      <w:r w:rsidRPr="00D4439E">
        <w:rPr>
          <w:rFonts w:ascii="Times New Roman" w:hAnsi="Times New Roman" w:cs="Times New Roman"/>
          <w:color w:val="222222"/>
          <w:sz w:val="28"/>
          <w:szCs w:val="28"/>
          <w:lang w:val="uk-UA"/>
        </w:rPr>
        <w:t>проходять процес фінансування</w:t>
      </w:r>
      <w:r>
        <w:rPr>
          <w:rFonts w:ascii="Times New Roman" w:hAnsi="Times New Roman" w:cs="Times New Roman"/>
          <w:color w:val="222222"/>
          <w:sz w:val="28"/>
          <w:szCs w:val="28"/>
          <w:lang w:val="uk-UA"/>
        </w:rPr>
        <w:t>);</w:t>
      </w:r>
    </w:p>
    <w:p w:rsidR="00A6561A" w:rsidRDefault="00A6561A" w:rsidP="002760B2">
      <w:pPr>
        <w:pStyle w:val="HTML"/>
        <w:ind w:left="720"/>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у рамках проведення конкурсу для представників громади з питань соціальної єдності та примирення для Луганської та</w:t>
      </w:r>
      <w:r w:rsidR="005955F4">
        <w:rPr>
          <w:rFonts w:ascii="Times New Roman" w:hAnsi="Times New Roman" w:cs="Times New Roman"/>
          <w:color w:val="222222"/>
          <w:sz w:val="28"/>
          <w:szCs w:val="28"/>
          <w:lang w:val="uk-UA"/>
        </w:rPr>
        <w:t xml:space="preserve"> Донецької областей  - проект «</w:t>
      </w:r>
      <w:r>
        <w:rPr>
          <w:rFonts w:ascii="Times New Roman" w:hAnsi="Times New Roman" w:cs="Times New Roman"/>
          <w:color w:val="222222"/>
          <w:sz w:val="28"/>
          <w:szCs w:val="28"/>
          <w:lang w:val="uk-UA"/>
        </w:rPr>
        <w:t>Активність громади гарантує успіх місту» знаходиться  у стадії  розгляду;</w:t>
      </w:r>
    </w:p>
    <w:p w:rsidR="00A6561A" w:rsidRDefault="00A6561A" w:rsidP="002760B2">
      <w:pPr>
        <w:pStyle w:val="HTML"/>
        <w:numPr>
          <w:ilvl w:val="0"/>
          <w:numId w:val="5"/>
        </w:numPr>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у громадську спі</w:t>
      </w:r>
      <w:r w:rsidR="005955F4">
        <w:rPr>
          <w:rFonts w:ascii="Times New Roman" w:hAnsi="Times New Roman" w:cs="Times New Roman"/>
          <w:color w:val="222222"/>
          <w:sz w:val="28"/>
          <w:szCs w:val="28"/>
          <w:lang w:val="uk-UA"/>
        </w:rPr>
        <w:t>лку «</w:t>
      </w:r>
      <w:r>
        <w:rPr>
          <w:rFonts w:ascii="Times New Roman" w:hAnsi="Times New Roman" w:cs="Times New Roman"/>
          <w:color w:val="222222"/>
          <w:sz w:val="28"/>
          <w:szCs w:val="28"/>
          <w:lang w:val="uk-UA"/>
        </w:rPr>
        <w:t xml:space="preserve">Громадські ініціативи України» на реалізацію соціальних </w:t>
      </w:r>
      <w:proofErr w:type="spellStart"/>
      <w:r>
        <w:rPr>
          <w:rFonts w:ascii="Times New Roman" w:hAnsi="Times New Roman" w:cs="Times New Roman"/>
          <w:color w:val="222222"/>
          <w:sz w:val="28"/>
          <w:szCs w:val="28"/>
          <w:lang w:val="uk-UA"/>
        </w:rPr>
        <w:t>мініпроект</w:t>
      </w:r>
      <w:r w:rsidR="005955F4">
        <w:rPr>
          <w:rFonts w:ascii="Times New Roman" w:hAnsi="Times New Roman" w:cs="Times New Roman"/>
          <w:color w:val="222222"/>
          <w:sz w:val="28"/>
          <w:szCs w:val="28"/>
          <w:lang w:val="uk-UA"/>
        </w:rPr>
        <w:t>і</w:t>
      </w:r>
      <w:r>
        <w:rPr>
          <w:rFonts w:ascii="Times New Roman" w:hAnsi="Times New Roman" w:cs="Times New Roman"/>
          <w:color w:val="222222"/>
          <w:sz w:val="28"/>
          <w:szCs w:val="28"/>
          <w:lang w:val="uk-UA"/>
        </w:rPr>
        <w:t>в</w:t>
      </w:r>
      <w:proofErr w:type="spellEnd"/>
      <w:r>
        <w:rPr>
          <w:rFonts w:ascii="Times New Roman" w:hAnsi="Times New Roman" w:cs="Times New Roman"/>
          <w:color w:val="222222"/>
          <w:sz w:val="28"/>
          <w:szCs w:val="28"/>
          <w:lang w:val="uk-UA"/>
        </w:rPr>
        <w:t>;</w:t>
      </w:r>
    </w:p>
    <w:p w:rsidR="00A6561A" w:rsidRDefault="00A6561A" w:rsidP="002760B2">
      <w:pPr>
        <w:pStyle w:val="HTML"/>
        <w:numPr>
          <w:ilvl w:val="0"/>
          <w:numId w:val="5"/>
        </w:numPr>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н</w:t>
      </w:r>
      <w:r w:rsidR="00663715">
        <w:rPr>
          <w:rFonts w:ascii="Times New Roman" w:hAnsi="Times New Roman" w:cs="Times New Roman"/>
          <w:color w:val="222222"/>
          <w:sz w:val="28"/>
          <w:szCs w:val="28"/>
          <w:lang w:val="uk-UA"/>
        </w:rPr>
        <w:t xml:space="preserve">а Міністерство культури України </w:t>
      </w:r>
      <w:r>
        <w:rPr>
          <w:rFonts w:ascii="Times New Roman" w:hAnsi="Times New Roman" w:cs="Times New Roman"/>
          <w:color w:val="222222"/>
          <w:sz w:val="28"/>
          <w:szCs w:val="28"/>
          <w:lang w:val="uk-UA"/>
        </w:rPr>
        <w:t xml:space="preserve"> - «Ма</w:t>
      </w:r>
      <w:r w:rsidR="00663715">
        <w:rPr>
          <w:rFonts w:ascii="Times New Roman" w:hAnsi="Times New Roman" w:cs="Times New Roman"/>
          <w:color w:val="222222"/>
          <w:sz w:val="28"/>
          <w:szCs w:val="28"/>
          <w:lang w:val="uk-UA"/>
        </w:rPr>
        <w:t>лі міста – великі враження» - «</w:t>
      </w:r>
      <w:proofErr w:type="spellStart"/>
      <w:r>
        <w:rPr>
          <w:rFonts w:ascii="Times New Roman" w:hAnsi="Times New Roman" w:cs="Times New Roman"/>
          <w:color w:val="222222"/>
          <w:sz w:val="28"/>
          <w:szCs w:val="28"/>
          <w:lang w:val="uk-UA"/>
        </w:rPr>
        <w:t>Попасній</w:t>
      </w:r>
      <w:proofErr w:type="spellEnd"/>
      <w:r>
        <w:rPr>
          <w:rFonts w:ascii="Times New Roman" w:hAnsi="Times New Roman" w:cs="Times New Roman"/>
          <w:color w:val="222222"/>
          <w:sz w:val="28"/>
          <w:szCs w:val="28"/>
          <w:lang w:val="uk-UA"/>
        </w:rPr>
        <w:t xml:space="preserve"> – 80», </w:t>
      </w:r>
      <w:r w:rsidR="005955F4">
        <w:rPr>
          <w:rFonts w:ascii="Times New Roman" w:hAnsi="Times New Roman" w:cs="Times New Roman"/>
          <w:color w:val="222222"/>
          <w:sz w:val="28"/>
          <w:szCs w:val="28"/>
          <w:lang w:val="uk-UA"/>
        </w:rPr>
        <w:t>«</w:t>
      </w:r>
      <w:r w:rsidR="001F19A2">
        <w:rPr>
          <w:rFonts w:ascii="Times New Roman" w:hAnsi="Times New Roman" w:cs="Times New Roman"/>
          <w:color w:val="222222"/>
          <w:sz w:val="28"/>
          <w:szCs w:val="28"/>
          <w:lang w:val="uk-UA"/>
        </w:rPr>
        <w:t>Парк Калюжного».</w:t>
      </w:r>
    </w:p>
    <w:p w:rsidR="00A6561A" w:rsidRDefault="00A6561A" w:rsidP="002760B2">
      <w:pPr>
        <w:pStyle w:val="HTML"/>
        <w:jc w:val="both"/>
        <w:rPr>
          <w:rFonts w:ascii="Times New Roman" w:hAnsi="Times New Roman" w:cs="Times New Roman"/>
          <w:color w:val="222222"/>
          <w:sz w:val="28"/>
          <w:szCs w:val="28"/>
          <w:lang w:val="uk-UA"/>
        </w:rPr>
      </w:pPr>
    </w:p>
    <w:p w:rsidR="00A6561A" w:rsidRDefault="00A6561A" w:rsidP="002760B2">
      <w:pPr>
        <w:pStyle w:val="HTML"/>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вирішення проблемних питань громадян виконком міської ради продовжував роботу  з благодійними  організаціями та фондами, що надають  різноманітну  гуманітарну допомогу. </w:t>
      </w:r>
    </w:p>
    <w:p w:rsidR="00A6561A" w:rsidRDefault="00A6561A" w:rsidP="002760B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сприянні </w:t>
      </w:r>
      <w:r w:rsidR="005955F4">
        <w:rPr>
          <w:rFonts w:ascii="Times New Roman" w:hAnsi="Times New Roman" w:cs="Times New Roman"/>
          <w:sz w:val="28"/>
          <w:szCs w:val="28"/>
          <w:lang w:val="uk-UA"/>
        </w:rPr>
        <w:t xml:space="preserve">виконкому </w:t>
      </w:r>
      <w:r>
        <w:rPr>
          <w:rFonts w:ascii="Times New Roman" w:hAnsi="Times New Roman" w:cs="Times New Roman"/>
          <w:sz w:val="28"/>
          <w:szCs w:val="28"/>
          <w:lang w:val="uk-UA"/>
        </w:rPr>
        <w:t>міської ради :</w:t>
      </w:r>
    </w:p>
    <w:p w:rsidR="00A6561A" w:rsidRDefault="005955F4" w:rsidP="002760B2">
      <w:pPr>
        <w:pStyle w:val="HTML"/>
        <w:jc w:val="both"/>
        <w:rPr>
          <w:rFonts w:ascii="Times New Roman" w:hAnsi="Times New Roman" w:cs="Times New Roman"/>
          <w:sz w:val="28"/>
          <w:szCs w:val="28"/>
          <w:lang w:val="uk-UA"/>
        </w:rPr>
      </w:pPr>
      <w:r>
        <w:rPr>
          <w:rFonts w:ascii="Times New Roman" w:hAnsi="Times New Roman" w:cs="Times New Roman"/>
          <w:b/>
          <w:sz w:val="28"/>
          <w:szCs w:val="28"/>
          <w:lang w:val="uk-UA"/>
        </w:rPr>
        <w:t>громадською організацією «</w:t>
      </w:r>
      <w:r w:rsidR="00A6561A" w:rsidRPr="00FA22AD">
        <w:rPr>
          <w:rFonts w:ascii="Times New Roman" w:hAnsi="Times New Roman" w:cs="Times New Roman"/>
          <w:b/>
          <w:sz w:val="28"/>
          <w:szCs w:val="28"/>
          <w:lang w:val="uk-UA"/>
        </w:rPr>
        <w:t>Країна вільних людей»</w:t>
      </w:r>
      <w:r w:rsidR="00A6561A">
        <w:rPr>
          <w:rFonts w:ascii="Times New Roman" w:hAnsi="Times New Roman" w:cs="Times New Roman"/>
          <w:sz w:val="28"/>
          <w:szCs w:val="28"/>
          <w:lang w:val="uk-UA"/>
        </w:rPr>
        <w:t xml:space="preserve">  видані електронні ваучери на придбання засобів гігієни та побутової хімії на загальну суму 27730 грн. дитячим с</w:t>
      </w:r>
      <w:r w:rsidR="00663715">
        <w:rPr>
          <w:rFonts w:ascii="Times New Roman" w:hAnsi="Times New Roman" w:cs="Times New Roman"/>
          <w:sz w:val="28"/>
          <w:szCs w:val="28"/>
          <w:lang w:val="uk-UA"/>
        </w:rPr>
        <w:t xml:space="preserve">адкам, школам, гімназіям,  </w:t>
      </w:r>
      <w:proofErr w:type="spellStart"/>
      <w:r w:rsidR="00663715">
        <w:rPr>
          <w:rFonts w:ascii="Times New Roman" w:hAnsi="Times New Roman" w:cs="Times New Roman"/>
          <w:sz w:val="28"/>
          <w:szCs w:val="28"/>
          <w:lang w:val="uk-UA"/>
        </w:rPr>
        <w:t>КЗ</w:t>
      </w:r>
      <w:proofErr w:type="spellEnd"/>
      <w:r w:rsidR="00663715">
        <w:rPr>
          <w:rFonts w:ascii="Times New Roman" w:hAnsi="Times New Roman" w:cs="Times New Roman"/>
          <w:sz w:val="28"/>
          <w:szCs w:val="28"/>
          <w:lang w:val="uk-UA"/>
        </w:rPr>
        <w:t xml:space="preserve"> «</w:t>
      </w:r>
      <w:r w:rsidR="00A6561A">
        <w:rPr>
          <w:rFonts w:ascii="Times New Roman" w:hAnsi="Times New Roman" w:cs="Times New Roman"/>
          <w:sz w:val="28"/>
          <w:szCs w:val="28"/>
          <w:lang w:val="uk-UA"/>
        </w:rPr>
        <w:t>Попаснянський обласний  психоневрологічний інтернат»</w:t>
      </w:r>
      <w:r>
        <w:rPr>
          <w:rFonts w:ascii="Times New Roman" w:hAnsi="Times New Roman" w:cs="Times New Roman"/>
          <w:sz w:val="28"/>
          <w:szCs w:val="28"/>
          <w:lang w:val="uk-UA"/>
        </w:rPr>
        <w:t>,</w:t>
      </w:r>
      <w:r w:rsidR="00A6561A">
        <w:rPr>
          <w:rFonts w:ascii="Times New Roman" w:hAnsi="Times New Roman" w:cs="Times New Roman"/>
          <w:sz w:val="28"/>
          <w:szCs w:val="28"/>
          <w:lang w:val="uk-UA"/>
        </w:rPr>
        <w:t xml:space="preserve"> а також малозабезпеченим верствам населення.  </w:t>
      </w:r>
    </w:p>
    <w:p w:rsidR="00A6561A" w:rsidRDefault="005955F4" w:rsidP="002760B2">
      <w:pPr>
        <w:pStyle w:val="HTML"/>
        <w:jc w:val="both"/>
        <w:rPr>
          <w:rFonts w:ascii="Times New Roman" w:hAnsi="Times New Roman" w:cs="Times New Roman"/>
          <w:sz w:val="28"/>
          <w:szCs w:val="28"/>
          <w:lang w:val="uk-UA"/>
        </w:rPr>
      </w:pPr>
      <w:r>
        <w:rPr>
          <w:rFonts w:ascii="Times New Roman" w:hAnsi="Times New Roman" w:cs="Times New Roman"/>
          <w:b/>
          <w:sz w:val="28"/>
          <w:szCs w:val="28"/>
          <w:lang w:val="uk-UA"/>
        </w:rPr>
        <w:t>гуманітарною організацією «</w:t>
      </w:r>
      <w:r w:rsidR="00A6561A" w:rsidRPr="00FA22AD">
        <w:rPr>
          <w:rFonts w:ascii="Times New Roman" w:hAnsi="Times New Roman" w:cs="Times New Roman"/>
          <w:b/>
          <w:sz w:val="28"/>
          <w:szCs w:val="28"/>
          <w:lang w:val="uk-UA"/>
        </w:rPr>
        <w:t>Рух проти голоду»</w:t>
      </w:r>
      <w:r w:rsidR="00A6561A">
        <w:rPr>
          <w:rFonts w:ascii="Times New Roman" w:hAnsi="Times New Roman" w:cs="Times New Roman"/>
          <w:sz w:val="28"/>
          <w:szCs w:val="28"/>
          <w:lang w:val="uk-UA"/>
        </w:rPr>
        <w:t xml:space="preserve"> було організовано надання психосоціальних тренінгів для працівників, які працюють на підприємствах, організаціях та установах міста;</w:t>
      </w:r>
    </w:p>
    <w:p w:rsidR="00A6561A" w:rsidRDefault="00A6561A" w:rsidP="002760B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у місті проходив</w:t>
      </w:r>
      <w:r w:rsidRPr="00FA22AD">
        <w:rPr>
          <w:rFonts w:ascii="Times New Roman" w:hAnsi="Times New Roman" w:cs="Times New Roman"/>
          <w:sz w:val="28"/>
          <w:szCs w:val="28"/>
          <w:lang w:val="uk-UA"/>
        </w:rPr>
        <w:t xml:space="preserve"> проект</w:t>
      </w:r>
      <w:r w:rsidRPr="00FA22AD">
        <w:rPr>
          <w:rFonts w:ascii="Times New Roman" w:hAnsi="Times New Roman" w:cs="Times New Roman"/>
          <w:b/>
          <w:sz w:val="28"/>
          <w:szCs w:val="28"/>
          <w:lang w:val="uk-UA"/>
        </w:rPr>
        <w:t xml:space="preserve"> Міжнародної організації з міграції</w:t>
      </w:r>
      <w:r w:rsidR="005955F4">
        <w:rPr>
          <w:rFonts w:ascii="Times New Roman" w:hAnsi="Times New Roman" w:cs="Times New Roman"/>
          <w:sz w:val="28"/>
          <w:szCs w:val="28"/>
          <w:lang w:val="uk-UA"/>
        </w:rPr>
        <w:t xml:space="preserve"> – «</w:t>
      </w:r>
      <w:r>
        <w:rPr>
          <w:rFonts w:ascii="Times New Roman" w:hAnsi="Times New Roman" w:cs="Times New Roman"/>
          <w:sz w:val="28"/>
          <w:szCs w:val="28"/>
          <w:lang w:val="uk-UA"/>
        </w:rPr>
        <w:t>Сприяння відбудові та сталому розв’язанню проблем ВПО та постраждалого від конфлікту населення України», в результаті чого значна кількість населення отримала продовольчі набори;</w:t>
      </w:r>
    </w:p>
    <w:p w:rsidR="00A6561A" w:rsidRDefault="00A6561A" w:rsidP="002760B2">
      <w:pPr>
        <w:pStyle w:val="HTML"/>
        <w:jc w:val="both"/>
        <w:rPr>
          <w:rFonts w:ascii="Times New Roman" w:hAnsi="Times New Roman" w:cs="Times New Roman"/>
          <w:sz w:val="28"/>
          <w:szCs w:val="28"/>
          <w:lang w:val="uk-UA"/>
        </w:rPr>
      </w:pPr>
      <w:r w:rsidRPr="00FA22AD">
        <w:rPr>
          <w:rFonts w:ascii="Times New Roman" w:hAnsi="Times New Roman" w:cs="Times New Roman"/>
          <w:b/>
          <w:sz w:val="28"/>
          <w:szCs w:val="28"/>
          <w:lang w:val="uk-UA"/>
        </w:rPr>
        <w:t xml:space="preserve"> Управлінням Верховного комісара ООН зі справ біженців</w:t>
      </w:r>
      <w:r>
        <w:rPr>
          <w:rFonts w:ascii="Times New Roman" w:hAnsi="Times New Roman" w:cs="Times New Roman"/>
          <w:sz w:val="28"/>
          <w:szCs w:val="28"/>
          <w:lang w:val="uk-UA"/>
        </w:rPr>
        <w:t xml:space="preserve">  надана допомога у вигляді паливних брикетів 66 громадянам м. Попасна;</w:t>
      </w:r>
    </w:p>
    <w:p w:rsidR="00A6561A" w:rsidRDefault="00A6561A" w:rsidP="002760B2">
      <w:pPr>
        <w:pStyle w:val="HTML"/>
        <w:jc w:val="both"/>
        <w:rPr>
          <w:rFonts w:ascii="Times New Roman" w:hAnsi="Times New Roman" w:cs="Times New Roman"/>
          <w:sz w:val="28"/>
          <w:szCs w:val="28"/>
          <w:lang w:val="uk-UA"/>
        </w:rPr>
      </w:pPr>
      <w:r w:rsidRPr="00FA22AD">
        <w:rPr>
          <w:rFonts w:ascii="Times New Roman" w:hAnsi="Times New Roman" w:cs="Times New Roman"/>
          <w:b/>
          <w:sz w:val="28"/>
          <w:szCs w:val="28"/>
          <w:lang w:val="uk-UA"/>
        </w:rPr>
        <w:t xml:space="preserve">Міжнародною організацією </w:t>
      </w:r>
      <w:r w:rsidRPr="00FA22AD">
        <w:rPr>
          <w:rFonts w:ascii="Times New Roman" w:hAnsi="Times New Roman" w:cs="Times New Roman"/>
          <w:b/>
          <w:sz w:val="28"/>
          <w:szCs w:val="28"/>
          <w:lang w:val="en-US"/>
        </w:rPr>
        <w:t>HelpAge</w:t>
      </w:r>
      <w:r w:rsidRPr="00FA22AD">
        <w:rPr>
          <w:rFonts w:ascii="Times New Roman" w:hAnsi="Times New Roman" w:cs="Times New Roman"/>
          <w:b/>
          <w:sz w:val="28"/>
          <w:szCs w:val="28"/>
          <w:lang w:val="uk-UA"/>
        </w:rPr>
        <w:t xml:space="preserve"> (</w:t>
      </w:r>
      <w:proofErr w:type="spellStart"/>
      <w:r w:rsidRPr="00FA22AD">
        <w:rPr>
          <w:rFonts w:ascii="Times New Roman" w:hAnsi="Times New Roman" w:cs="Times New Roman"/>
          <w:b/>
          <w:sz w:val="28"/>
          <w:szCs w:val="28"/>
          <w:lang w:val="uk-UA"/>
        </w:rPr>
        <w:t>Хелпэйдж</w:t>
      </w:r>
      <w:proofErr w:type="spellEnd"/>
      <w:r w:rsidRPr="00FA22AD">
        <w:rPr>
          <w:rFonts w:ascii="Times New Roman" w:hAnsi="Times New Roman" w:cs="Times New Roman"/>
          <w:b/>
          <w:sz w:val="28"/>
          <w:szCs w:val="28"/>
          <w:lang w:val="uk-UA"/>
        </w:rPr>
        <w:t>)</w:t>
      </w:r>
      <w:r w:rsidRPr="00FA22AD">
        <w:rPr>
          <w:rFonts w:ascii="Times New Roman" w:hAnsi="Times New Roman" w:cs="Times New Roman"/>
          <w:sz w:val="28"/>
          <w:szCs w:val="28"/>
          <w:lang w:val="uk-UA"/>
        </w:rPr>
        <w:t xml:space="preserve"> в рамках проекту</w:t>
      </w:r>
      <w:r w:rsidR="005955F4">
        <w:rPr>
          <w:rFonts w:ascii="Times New Roman" w:hAnsi="Times New Roman" w:cs="Times New Roman"/>
          <w:sz w:val="28"/>
          <w:szCs w:val="28"/>
          <w:lang w:val="uk-UA"/>
        </w:rPr>
        <w:t xml:space="preserve"> «</w:t>
      </w:r>
      <w:r w:rsidR="005955F4" w:rsidRPr="00FA22AD">
        <w:rPr>
          <w:rFonts w:ascii="Times New Roman" w:hAnsi="Times New Roman" w:cs="Times New Roman"/>
          <w:sz w:val="28"/>
          <w:szCs w:val="28"/>
          <w:lang w:val="uk-UA"/>
        </w:rPr>
        <w:t>Екстрена</w:t>
      </w:r>
      <w:r w:rsidRPr="00FA22AD">
        <w:rPr>
          <w:rFonts w:ascii="Times New Roman" w:hAnsi="Times New Roman" w:cs="Times New Roman"/>
          <w:sz w:val="28"/>
          <w:szCs w:val="28"/>
          <w:lang w:val="uk-UA"/>
        </w:rPr>
        <w:t xml:space="preserve"> допомога л</w:t>
      </w:r>
      <w:r>
        <w:rPr>
          <w:rFonts w:ascii="Times New Roman" w:hAnsi="Times New Roman" w:cs="Times New Roman"/>
          <w:sz w:val="28"/>
          <w:szCs w:val="28"/>
          <w:lang w:val="uk-UA"/>
        </w:rPr>
        <w:t>і</w:t>
      </w:r>
      <w:r w:rsidRPr="00FA22AD">
        <w:rPr>
          <w:rFonts w:ascii="Times New Roman" w:hAnsi="Times New Roman" w:cs="Times New Roman"/>
          <w:sz w:val="28"/>
          <w:szCs w:val="28"/>
          <w:lang w:val="uk-UA"/>
        </w:rPr>
        <w:t>тн</w:t>
      </w:r>
      <w:r>
        <w:rPr>
          <w:rFonts w:ascii="Times New Roman" w:hAnsi="Times New Roman" w:cs="Times New Roman"/>
          <w:sz w:val="28"/>
          <w:szCs w:val="28"/>
          <w:lang w:val="uk-UA"/>
        </w:rPr>
        <w:t>і</w:t>
      </w:r>
      <w:r w:rsidRPr="00FA22AD">
        <w:rPr>
          <w:rFonts w:ascii="Times New Roman" w:hAnsi="Times New Roman" w:cs="Times New Roman"/>
          <w:sz w:val="28"/>
          <w:szCs w:val="28"/>
          <w:lang w:val="uk-UA"/>
        </w:rPr>
        <w:t>м людям, пос</w:t>
      </w:r>
      <w:r>
        <w:rPr>
          <w:rFonts w:ascii="Times New Roman" w:hAnsi="Times New Roman" w:cs="Times New Roman"/>
          <w:sz w:val="28"/>
          <w:szCs w:val="28"/>
          <w:lang w:val="uk-UA"/>
        </w:rPr>
        <w:t>траждалим в результаті конфлікту в Луганській області» надана психологічна допомога , яку вони отрима</w:t>
      </w:r>
      <w:r w:rsidR="005955F4">
        <w:rPr>
          <w:rFonts w:ascii="Times New Roman" w:hAnsi="Times New Roman" w:cs="Times New Roman"/>
          <w:sz w:val="28"/>
          <w:szCs w:val="28"/>
          <w:lang w:val="uk-UA"/>
        </w:rPr>
        <w:t>ли</w:t>
      </w:r>
      <w:r>
        <w:rPr>
          <w:rFonts w:ascii="Times New Roman" w:hAnsi="Times New Roman" w:cs="Times New Roman"/>
          <w:sz w:val="28"/>
          <w:szCs w:val="28"/>
          <w:lang w:val="uk-UA"/>
        </w:rPr>
        <w:t xml:space="preserve"> займаючись на базі територіального центру. Цю допомогу </w:t>
      </w:r>
      <w:r w:rsidR="005955F4">
        <w:rPr>
          <w:rFonts w:ascii="Times New Roman" w:hAnsi="Times New Roman" w:cs="Times New Roman"/>
          <w:sz w:val="28"/>
          <w:szCs w:val="28"/>
          <w:lang w:val="uk-UA"/>
        </w:rPr>
        <w:t>одержали</w:t>
      </w:r>
      <w:r>
        <w:rPr>
          <w:rFonts w:ascii="Times New Roman" w:hAnsi="Times New Roman" w:cs="Times New Roman"/>
          <w:sz w:val="28"/>
          <w:szCs w:val="28"/>
          <w:lang w:val="uk-UA"/>
        </w:rPr>
        <w:t xml:space="preserve"> 480 </w:t>
      </w:r>
      <w:proofErr w:type="spellStart"/>
      <w:r>
        <w:rPr>
          <w:rFonts w:ascii="Times New Roman" w:hAnsi="Times New Roman" w:cs="Times New Roman"/>
          <w:sz w:val="28"/>
          <w:szCs w:val="28"/>
          <w:lang w:val="uk-UA"/>
        </w:rPr>
        <w:t>попаснян</w:t>
      </w:r>
      <w:proofErr w:type="spellEnd"/>
      <w:r>
        <w:rPr>
          <w:rFonts w:ascii="Times New Roman" w:hAnsi="Times New Roman" w:cs="Times New Roman"/>
          <w:sz w:val="28"/>
          <w:szCs w:val="28"/>
          <w:lang w:val="uk-UA"/>
        </w:rPr>
        <w:t xml:space="preserve">. Також в рамках цього проекту  надані матеріали для </w:t>
      </w:r>
      <w:proofErr w:type="spellStart"/>
      <w:r>
        <w:rPr>
          <w:rFonts w:ascii="Times New Roman" w:hAnsi="Times New Roman" w:cs="Times New Roman"/>
          <w:sz w:val="28"/>
          <w:szCs w:val="28"/>
          <w:lang w:val="uk-UA"/>
        </w:rPr>
        <w:t>арттерапії</w:t>
      </w:r>
      <w:proofErr w:type="spellEnd"/>
      <w:r w:rsidR="005955F4">
        <w:rPr>
          <w:rFonts w:ascii="Times New Roman" w:hAnsi="Times New Roman" w:cs="Times New Roman"/>
          <w:sz w:val="28"/>
          <w:szCs w:val="28"/>
          <w:lang w:val="uk-UA"/>
        </w:rPr>
        <w:t>,</w:t>
      </w:r>
      <w:r>
        <w:rPr>
          <w:rFonts w:ascii="Times New Roman" w:hAnsi="Times New Roman" w:cs="Times New Roman"/>
          <w:sz w:val="28"/>
          <w:szCs w:val="28"/>
          <w:lang w:val="uk-UA"/>
        </w:rPr>
        <w:t xml:space="preserve"> засоби для реабілітації та спортивний інвентар</w:t>
      </w:r>
      <w:r w:rsidR="005955F4">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обладнання;</w:t>
      </w:r>
    </w:p>
    <w:p w:rsidR="00A6561A" w:rsidRPr="00FA22AD" w:rsidRDefault="005955F4" w:rsidP="002760B2">
      <w:pPr>
        <w:pStyle w:val="HTML"/>
        <w:jc w:val="both"/>
        <w:rPr>
          <w:rFonts w:ascii="Times New Roman" w:hAnsi="Times New Roman" w:cs="Times New Roman"/>
          <w:sz w:val="28"/>
          <w:szCs w:val="28"/>
          <w:lang w:val="uk-UA"/>
        </w:rPr>
      </w:pPr>
      <w:r>
        <w:rPr>
          <w:rFonts w:ascii="Times New Roman" w:hAnsi="Times New Roman" w:cs="Times New Roman"/>
          <w:b/>
          <w:sz w:val="28"/>
          <w:szCs w:val="28"/>
          <w:lang w:val="uk-UA"/>
        </w:rPr>
        <w:t>Міжнародною організацією «</w:t>
      </w:r>
      <w:proofErr w:type="spellStart"/>
      <w:r w:rsidR="00A6561A" w:rsidRPr="00FA22AD">
        <w:rPr>
          <w:rFonts w:ascii="Times New Roman" w:hAnsi="Times New Roman" w:cs="Times New Roman"/>
          <w:b/>
          <w:sz w:val="28"/>
          <w:szCs w:val="28"/>
          <w:lang w:val="uk-UA"/>
        </w:rPr>
        <w:t>ТриангльженерасьонЮманітер</w:t>
      </w:r>
      <w:proofErr w:type="spellEnd"/>
      <w:r w:rsidR="00A6561A" w:rsidRPr="00FA22AD">
        <w:rPr>
          <w:rFonts w:ascii="Times New Roman" w:hAnsi="Times New Roman" w:cs="Times New Roman"/>
          <w:b/>
          <w:sz w:val="28"/>
          <w:szCs w:val="28"/>
          <w:lang w:val="uk-UA"/>
        </w:rPr>
        <w:t>»</w:t>
      </w:r>
      <w:r w:rsidR="00663715">
        <w:rPr>
          <w:rFonts w:ascii="Times New Roman" w:hAnsi="Times New Roman" w:cs="Times New Roman"/>
          <w:b/>
          <w:sz w:val="28"/>
          <w:szCs w:val="28"/>
          <w:lang w:val="uk-UA"/>
        </w:rPr>
        <w:t xml:space="preserve"> </w:t>
      </w:r>
      <w:r w:rsidR="00A6561A" w:rsidRPr="00FA22AD">
        <w:rPr>
          <w:rFonts w:ascii="Times New Roman" w:hAnsi="Times New Roman" w:cs="Times New Roman"/>
          <w:sz w:val="28"/>
          <w:szCs w:val="28"/>
          <w:lang w:val="uk-UA"/>
        </w:rPr>
        <w:t>спільно з міською</w:t>
      </w:r>
      <w:r w:rsidR="00A6561A">
        <w:rPr>
          <w:rFonts w:ascii="Times New Roman" w:hAnsi="Times New Roman" w:cs="Times New Roman"/>
          <w:sz w:val="28"/>
          <w:szCs w:val="28"/>
          <w:lang w:val="uk-UA"/>
        </w:rPr>
        <w:t xml:space="preserve"> радою протягом 20</w:t>
      </w:r>
      <w:r>
        <w:rPr>
          <w:rFonts w:ascii="Times New Roman" w:hAnsi="Times New Roman" w:cs="Times New Roman"/>
          <w:sz w:val="28"/>
          <w:szCs w:val="28"/>
          <w:lang w:val="uk-UA"/>
        </w:rPr>
        <w:t>17 року реалізовувався проект «</w:t>
      </w:r>
      <w:r w:rsidR="00A6561A">
        <w:rPr>
          <w:rFonts w:ascii="Times New Roman" w:hAnsi="Times New Roman" w:cs="Times New Roman"/>
          <w:sz w:val="28"/>
          <w:szCs w:val="28"/>
          <w:lang w:val="uk-UA"/>
        </w:rPr>
        <w:t>Робота за ваучер», в результаті якого  у місті б</w:t>
      </w:r>
      <w:r>
        <w:rPr>
          <w:rFonts w:ascii="Times New Roman" w:hAnsi="Times New Roman" w:cs="Times New Roman"/>
          <w:sz w:val="28"/>
          <w:szCs w:val="28"/>
          <w:lang w:val="uk-UA"/>
        </w:rPr>
        <w:t>у</w:t>
      </w:r>
      <w:r w:rsidR="00A6561A">
        <w:rPr>
          <w:rFonts w:ascii="Times New Roman" w:hAnsi="Times New Roman" w:cs="Times New Roman"/>
          <w:sz w:val="28"/>
          <w:szCs w:val="28"/>
          <w:lang w:val="uk-UA"/>
        </w:rPr>
        <w:t xml:space="preserve">ли проведені роботи з благоустрою. У цьому проекті працювало та </w:t>
      </w:r>
      <w:r>
        <w:rPr>
          <w:rFonts w:ascii="Times New Roman" w:hAnsi="Times New Roman" w:cs="Times New Roman"/>
          <w:sz w:val="28"/>
          <w:szCs w:val="28"/>
          <w:lang w:val="uk-UA"/>
        </w:rPr>
        <w:t>отримало</w:t>
      </w:r>
      <w:r w:rsidR="00A6561A">
        <w:rPr>
          <w:rFonts w:ascii="Times New Roman" w:hAnsi="Times New Roman" w:cs="Times New Roman"/>
          <w:sz w:val="28"/>
          <w:szCs w:val="28"/>
          <w:lang w:val="uk-UA"/>
        </w:rPr>
        <w:t xml:space="preserve"> ваучери 107 осіб.</w:t>
      </w:r>
    </w:p>
    <w:p w:rsidR="00A6561A" w:rsidRDefault="00A6561A" w:rsidP="002760B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20 </w:t>
      </w:r>
      <w:proofErr w:type="spellStart"/>
      <w:r>
        <w:rPr>
          <w:rFonts w:ascii="Times New Roman" w:hAnsi="Times New Roman" w:cs="Times New Roman"/>
          <w:sz w:val="28"/>
          <w:szCs w:val="28"/>
          <w:lang w:val="uk-UA"/>
        </w:rPr>
        <w:t>бенефіціарів</w:t>
      </w:r>
      <w:proofErr w:type="spellEnd"/>
      <w:r>
        <w:rPr>
          <w:rFonts w:ascii="Times New Roman" w:hAnsi="Times New Roman" w:cs="Times New Roman"/>
          <w:sz w:val="28"/>
          <w:szCs w:val="28"/>
          <w:lang w:val="uk-UA"/>
        </w:rPr>
        <w:t xml:space="preserve"> проекту обслуговували 80 одиноких малозабезпечених громадян, яким надавали допомогу у вигляді роботи по дому, купівлі лікарських препаратів, оплати комунальних услуг та ін. </w:t>
      </w:r>
    </w:p>
    <w:p w:rsidR="00A6561A" w:rsidRDefault="00A6561A" w:rsidP="002760B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256 осіб отримали фінансову допомогу в сумі 860 </w:t>
      </w:r>
      <w:r w:rsidR="005955F4">
        <w:rPr>
          <w:rFonts w:ascii="Times New Roman" w:hAnsi="Times New Roman" w:cs="Times New Roman"/>
          <w:sz w:val="28"/>
          <w:szCs w:val="28"/>
          <w:lang w:val="uk-UA"/>
        </w:rPr>
        <w:t>у два тури від цієї організації;</w:t>
      </w:r>
    </w:p>
    <w:p w:rsidR="00A6561A" w:rsidRPr="00AA3A77" w:rsidRDefault="00A6561A" w:rsidP="002760B2">
      <w:pPr>
        <w:pStyle w:val="HTML"/>
        <w:jc w:val="both"/>
        <w:rPr>
          <w:rFonts w:ascii="Times New Roman" w:hAnsi="Times New Roman" w:cs="Times New Roman"/>
          <w:sz w:val="28"/>
          <w:szCs w:val="28"/>
          <w:lang w:val="uk-UA"/>
        </w:rPr>
      </w:pPr>
      <w:r w:rsidRPr="00AA3A77">
        <w:rPr>
          <w:rFonts w:ascii="Times New Roman" w:hAnsi="Times New Roman" w:cs="Times New Roman"/>
          <w:b/>
          <w:sz w:val="28"/>
          <w:szCs w:val="28"/>
          <w:lang w:val="uk-UA"/>
        </w:rPr>
        <w:t xml:space="preserve">Благодійною організацією </w:t>
      </w:r>
      <w:r>
        <w:rPr>
          <w:rFonts w:ascii="Times New Roman" w:hAnsi="Times New Roman" w:cs="Times New Roman"/>
          <w:b/>
          <w:sz w:val="28"/>
          <w:szCs w:val="28"/>
          <w:lang w:val="uk-UA"/>
        </w:rPr>
        <w:t>«</w:t>
      </w:r>
      <w:proofErr w:type="spellStart"/>
      <w:r w:rsidRPr="00AA3A77">
        <w:rPr>
          <w:rFonts w:ascii="Times New Roman" w:hAnsi="Times New Roman" w:cs="Times New Roman"/>
          <w:b/>
          <w:sz w:val="28"/>
          <w:szCs w:val="28"/>
          <w:lang w:val="uk-UA"/>
        </w:rPr>
        <w:t>Карітас</w:t>
      </w:r>
      <w:proofErr w:type="spellEnd"/>
      <w:r w:rsidRPr="00AA3A77">
        <w:rPr>
          <w:rFonts w:ascii="Times New Roman" w:hAnsi="Times New Roman" w:cs="Times New Roman"/>
          <w:b/>
          <w:sz w:val="28"/>
          <w:szCs w:val="28"/>
          <w:lang w:val="uk-UA"/>
        </w:rPr>
        <w:t xml:space="preserve"> Краматорськ»</w:t>
      </w:r>
      <w:r w:rsidR="00663715">
        <w:rPr>
          <w:rFonts w:ascii="Times New Roman" w:hAnsi="Times New Roman" w:cs="Times New Roman"/>
          <w:b/>
          <w:sz w:val="28"/>
          <w:szCs w:val="28"/>
          <w:lang w:val="uk-UA"/>
        </w:rPr>
        <w:t xml:space="preserve"> </w:t>
      </w:r>
      <w:r w:rsidRPr="00AA3A77">
        <w:rPr>
          <w:rFonts w:ascii="Times New Roman" w:hAnsi="Times New Roman" w:cs="Times New Roman"/>
          <w:sz w:val="28"/>
          <w:szCs w:val="28"/>
          <w:lang w:val="uk-UA"/>
        </w:rPr>
        <w:t>мешканцям м. Попасна була надана наступна допомога:</w:t>
      </w:r>
    </w:p>
    <w:p w:rsidR="00A6561A" w:rsidRDefault="00A6561A" w:rsidP="002760B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AA3A77">
        <w:rPr>
          <w:rFonts w:ascii="Times New Roman" w:hAnsi="Times New Roman" w:cs="Times New Roman"/>
          <w:sz w:val="28"/>
          <w:szCs w:val="28"/>
          <w:lang w:val="uk-UA"/>
        </w:rPr>
        <w:t xml:space="preserve">роші на медичні препарати – 152 </w:t>
      </w:r>
      <w:r>
        <w:rPr>
          <w:rFonts w:ascii="Times New Roman" w:hAnsi="Times New Roman" w:cs="Times New Roman"/>
          <w:sz w:val="28"/>
          <w:szCs w:val="28"/>
          <w:lang w:val="uk-UA"/>
        </w:rPr>
        <w:t>особам;</w:t>
      </w:r>
    </w:p>
    <w:p w:rsidR="00A6561A" w:rsidRDefault="00A6561A" w:rsidP="002760B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аптечки загального користування – 42 особам;</w:t>
      </w:r>
    </w:p>
    <w:p w:rsidR="00A6561A" w:rsidRDefault="00A6561A" w:rsidP="002760B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продуктові набори – 1234 родинам;</w:t>
      </w:r>
    </w:p>
    <w:p w:rsidR="00A6561A" w:rsidRDefault="00A6561A" w:rsidP="002760B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гранти багатоцільового призначення – 150 мешканцям;</w:t>
      </w:r>
    </w:p>
    <w:p w:rsidR="00A6561A" w:rsidRDefault="00A6561A" w:rsidP="002760B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паливні брикети  - 92 родинам.</w:t>
      </w:r>
    </w:p>
    <w:p w:rsidR="00A6561A" w:rsidRDefault="00A6561A" w:rsidP="002760B2">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 осіб пройшло навчання у представників Волинського ресурсного центру по написанню проектних заявок.</w:t>
      </w:r>
    </w:p>
    <w:p w:rsidR="00A6561A" w:rsidRDefault="005955F4" w:rsidP="002760B2">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рамках проекту ГО «Вибір»  «</w:t>
      </w:r>
      <w:r w:rsidR="00A6561A">
        <w:rPr>
          <w:rFonts w:ascii="Times New Roman" w:hAnsi="Times New Roman" w:cs="Times New Roman"/>
          <w:sz w:val="28"/>
          <w:szCs w:val="28"/>
          <w:lang w:val="uk-UA"/>
        </w:rPr>
        <w:t xml:space="preserve">Інтеграція безоплатної правової допомоги в прифронтових територіальних громадах Попаснянського району було проведено зустрічі з мешканцями міста щодо надання безоплатної правової </w:t>
      </w:r>
      <w:r>
        <w:rPr>
          <w:rFonts w:ascii="Times New Roman" w:hAnsi="Times New Roman" w:cs="Times New Roman"/>
          <w:sz w:val="28"/>
          <w:szCs w:val="28"/>
          <w:lang w:val="uk-UA"/>
        </w:rPr>
        <w:t>допомоги, інформація з газети «</w:t>
      </w:r>
      <w:r w:rsidR="00A6561A">
        <w:rPr>
          <w:rFonts w:ascii="Times New Roman" w:hAnsi="Times New Roman" w:cs="Times New Roman"/>
          <w:sz w:val="28"/>
          <w:szCs w:val="28"/>
          <w:lang w:val="uk-UA"/>
        </w:rPr>
        <w:t xml:space="preserve">Безоплатна правова допомога в Попаснянському районі» регулярно розміщується на сайті міської ради.  </w:t>
      </w:r>
    </w:p>
    <w:p w:rsidR="001F19A2" w:rsidRPr="002760B2" w:rsidRDefault="001F19A2" w:rsidP="002760B2">
      <w:pPr>
        <w:pStyle w:val="HTML"/>
        <w:jc w:val="both"/>
        <w:rPr>
          <w:rFonts w:ascii="Times New Roman" w:hAnsi="Times New Roman" w:cs="Times New Roman"/>
          <w:sz w:val="28"/>
          <w:szCs w:val="28"/>
          <w:lang w:val="uk-UA"/>
        </w:rPr>
      </w:pPr>
      <w:r w:rsidRPr="002760B2">
        <w:rPr>
          <w:rFonts w:ascii="Times New Roman" w:hAnsi="Times New Roman" w:cs="Times New Roman"/>
          <w:sz w:val="28"/>
          <w:szCs w:val="28"/>
          <w:lang w:val="uk-UA"/>
        </w:rPr>
        <w:t>У звітному періоді виконком міської ради приймає участь у проекті «Зміцнення громадської довіри», що реалізується за підтримки Агентства США з міжнародного розвитку (</w:t>
      </w:r>
      <w:r w:rsidRPr="002760B2">
        <w:rPr>
          <w:rFonts w:ascii="Times New Roman" w:hAnsi="Times New Roman" w:cs="Times New Roman"/>
          <w:sz w:val="28"/>
          <w:szCs w:val="28"/>
          <w:lang w:val="en-US"/>
        </w:rPr>
        <w:t>USID</w:t>
      </w:r>
      <w:r w:rsidRPr="002760B2">
        <w:rPr>
          <w:rFonts w:ascii="Times New Roman" w:hAnsi="Times New Roman" w:cs="Times New Roman"/>
          <w:sz w:val="28"/>
          <w:szCs w:val="28"/>
          <w:lang w:val="uk-UA"/>
        </w:rPr>
        <w:t xml:space="preserve">), пройшла погодження заявка  та відбувається навчання фахівців, що будуть займатися обслуговуванням програми, яка покращить якість послуг з реєстрації місця проживання та видачі довідок про склад сім’ї. Завдяки участі міської ради  у компоненті «Відновлення врядування   та примирення на територіях  України, що постраждали від кризи»  надана технічна допомога районному </w:t>
      </w:r>
      <w:proofErr w:type="spellStart"/>
      <w:r w:rsidRPr="002760B2">
        <w:rPr>
          <w:rFonts w:ascii="Times New Roman" w:hAnsi="Times New Roman" w:cs="Times New Roman"/>
          <w:sz w:val="28"/>
          <w:szCs w:val="28"/>
          <w:lang w:val="uk-UA"/>
        </w:rPr>
        <w:t>ЦНАПу</w:t>
      </w:r>
      <w:proofErr w:type="spellEnd"/>
      <w:r w:rsidRPr="002760B2">
        <w:rPr>
          <w:rFonts w:ascii="Times New Roman" w:hAnsi="Times New Roman" w:cs="Times New Roman"/>
          <w:sz w:val="28"/>
          <w:szCs w:val="28"/>
          <w:lang w:val="uk-UA"/>
        </w:rPr>
        <w:t xml:space="preserve"> </w:t>
      </w:r>
      <w:r w:rsidR="00663715">
        <w:rPr>
          <w:rFonts w:ascii="Times New Roman" w:hAnsi="Times New Roman" w:cs="Times New Roman"/>
          <w:sz w:val="28"/>
          <w:szCs w:val="28"/>
          <w:lang w:val="uk-UA"/>
        </w:rPr>
        <w:t xml:space="preserve"> у вигляді меблів та обладнання</w:t>
      </w:r>
      <w:r w:rsidRPr="002760B2">
        <w:rPr>
          <w:rFonts w:ascii="Times New Roman" w:hAnsi="Times New Roman" w:cs="Times New Roman"/>
          <w:sz w:val="28"/>
          <w:szCs w:val="28"/>
          <w:lang w:val="uk-UA"/>
        </w:rPr>
        <w:t>.</w:t>
      </w:r>
    </w:p>
    <w:p w:rsidR="00E74389" w:rsidRPr="00237B8A" w:rsidRDefault="00E74389" w:rsidP="006B4F37">
      <w:pPr>
        <w:pStyle w:val="a3"/>
        <w:jc w:val="center"/>
        <w:rPr>
          <w:rFonts w:ascii="Times New Roman" w:hAnsi="Times New Roman" w:cs="Times New Roman"/>
          <w:b/>
          <w:sz w:val="28"/>
          <w:szCs w:val="28"/>
          <w:lang w:val="uk-UA"/>
        </w:rPr>
      </w:pPr>
    </w:p>
    <w:p w:rsidR="00A96302" w:rsidRDefault="00663715" w:rsidP="006B4F37">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МІСЬКИЙ БЮДЖЕТ</w:t>
      </w:r>
    </w:p>
    <w:p w:rsidR="00C16770" w:rsidRDefault="00C16770" w:rsidP="006B4F37">
      <w:pPr>
        <w:pStyle w:val="a3"/>
        <w:jc w:val="center"/>
        <w:rPr>
          <w:rFonts w:ascii="Times New Roman" w:hAnsi="Times New Roman" w:cs="Times New Roman"/>
          <w:b/>
          <w:sz w:val="28"/>
          <w:szCs w:val="28"/>
          <w:lang w:val="uk-UA"/>
        </w:rPr>
      </w:pPr>
    </w:p>
    <w:p w:rsidR="00C16770" w:rsidRPr="00663715" w:rsidRDefault="00C16770" w:rsidP="00C16770">
      <w:pPr>
        <w:pStyle w:val="a3"/>
        <w:ind w:firstLine="567"/>
        <w:jc w:val="both"/>
        <w:rPr>
          <w:rFonts w:ascii="Times New Roman" w:hAnsi="Times New Roman" w:cs="Times New Roman"/>
          <w:sz w:val="28"/>
          <w:szCs w:val="28"/>
          <w:lang w:val="uk-UA"/>
        </w:rPr>
      </w:pPr>
      <w:r w:rsidRPr="00663715">
        <w:rPr>
          <w:rFonts w:ascii="Times New Roman" w:hAnsi="Times New Roman" w:cs="Times New Roman"/>
          <w:sz w:val="28"/>
          <w:szCs w:val="28"/>
          <w:lang w:val="uk-UA"/>
        </w:rPr>
        <w:t>Бюджет міста Попасна на 2017 рік затверджений рішенням міської ради від 23грудня 2016 року №82/</w:t>
      </w:r>
      <w:r w:rsidR="002760B2" w:rsidRPr="00663715">
        <w:rPr>
          <w:rFonts w:ascii="Times New Roman" w:hAnsi="Times New Roman" w:cs="Times New Roman"/>
          <w:sz w:val="28"/>
          <w:szCs w:val="28"/>
          <w:lang w:val="uk-UA"/>
        </w:rPr>
        <w:t xml:space="preserve">1 </w:t>
      </w:r>
      <w:r w:rsidRPr="00663715">
        <w:rPr>
          <w:rFonts w:ascii="Times New Roman" w:hAnsi="Times New Roman" w:cs="Times New Roman"/>
          <w:sz w:val="28"/>
          <w:szCs w:val="28"/>
          <w:lang w:val="uk-UA"/>
        </w:rPr>
        <w:t xml:space="preserve"> та відповідає вимогам чинного законодавства. Відповідно до статті 77 Бюджетного кодексу України в бюджеті</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міста на 2017 рік у повному</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обсязі</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забезпечена потреба в коштах на оплату праці</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працівників</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бюджетних</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установ</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відповідно до встановлених</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законодавством</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України умов оплати праці та розміру</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мінімальної</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заробітної плати; на проведення</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розрахунків за електричну та теплову</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енергію, водопостачання, водовідведення, які</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споживаються</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бюджетними</w:t>
      </w:r>
      <w:r w:rsidR="001F19A2" w:rsidRPr="00663715">
        <w:rPr>
          <w:rFonts w:ascii="Times New Roman" w:hAnsi="Times New Roman" w:cs="Times New Roman"/>
          <w:sz w:val="28"/>
          <w:szCs w:val="28"/>
          <w:lang w:val="uk-UA"/>
        </w:rPr>
        <w:t xml:space="preserve"> </w:t>
      </w:r>
      <w:r w:rsidRPr="00663715">
        <w:rPr>
          <w:rFonts w:ascii="Times New Roman" w:hAnsi="Times New Roman" w:cs="Times New Roman"/>
          <w:sz w:val="28"/>
          <w:szCs w:val="28"/>
          <w:lang w:val="uk-UA"/>
        </w:rPr>
        <w:t>установами.</w:t>
      </w:r>
    </w:p>
    <w:p w:rsidR="00E74389" w:rsidRPr="00663715" w:rsidRDefault="00E74389" w:rsidP="00C16770">
      <w:pPr>
        <w:pStyle w:val="a3"/>
        <w:ind w:firstLine="567"/>
        <w:jc w:val="both"/>
        <w:rPr>
          <w:rFonts w:ascii="Times New Roman" w:hAnsi="Times New Roman" w:cs="Times New Roman"/>
          <w:b/>
          <w:sz w:val="28"/>
          <w:szCs w:val="28"/>
          <w:lang w:val="uk-UA"/>
        </w:rPr>
      </w:pPr>
    </w:p>
    <w:p w:rsidR="007E2BBF" w:rsidRDefault="007E2BBF" w:rsidP="00C16770">
      <w:pPr>
        <w:pStyle w:val="a3"/>
        <w:ind w:firstLine="567"/>
        <w:jc w:val="both"/>
        <w:rPr>
          <w:rFonts w:ascii="Times New Roman" w:hAnsi="Times New Roman" w:cs="Times New Roman"/>
          <w:sz w:val="28"/>
          <w:szCs w:val="28"/>
          <w:lang w:val="uk-UA"/>
        </w:rPr>
      </w:pPr>
      <w:r w:rsidRPr="00C16770">
        <w:rPr>
          <w:rFonts w:ascii="Times New Roman" w:hAnsi="Times New Roman" w:cs="Times New Roman"/>
          <w:sz w:val="28"/>
          <w:szCs w:val="28"/>
          <w:lang w:val="uk-UA"/>
        </w:rPr>
        <w:t>Виконавчим комітетом Попаснянської міської ради постійно проводиться контроль за ефективністю і цільовим використанням бюджетних коштів, за оплатою спожитих енергоносіїв. Вживаються дієві заходи щодо обмеження обсягів бюджетних зобов'язань з урахуванням реальних надходжень до міського бюджету та оптимізації бюджетних видатків, мережі і штатів бюджетних установ. Проводиться моніторинг за фінансування</w:t>
      </w:r>
      <w:r w:rsidR="00C16770">
        <w:rPr>
          <w:rFonts w:ascii="Times New Roman" w:hAnsi="Times New Roman" w:cs="Times New Roman"/>
          <w:sz w:val="28"/>
          <w:szCs w:val="28"/>
          <w:lang w:val="uk-UA"/>
        </w:rPr>
        <w:t>м</w:t>
      </w:r>
      <w:r w:rsidRPr="00C16770">
        <w:rPr>
          <w:rFonts w:ascii="Times New Roman" w:hAnsi="Times New Roman" w:cs="Times New Roman"/>
          <w:sz w:val="28"/>
          <w:szCs w:val="28"/>
          <w:lang w:val="uk-UA"/>
        </w:rPr>
        <w:t xml:space="preserve"> захищених статей видатків, насамперед заробітної плати з нарахуваннями.</w:t>
      </w:r>
    </w:p>
    <w:p w:rsidR="00E74389" w:rsidRPr="00C16770" w:rsidRDefault="00E74389" w:rsidP="00C16770">
      <w:pPr>
        <w:pStyle w:val="a3"/>
        <w:ind w:firstLine="567"/>
        <w:jc w:val="both"/>
        <w:rPr>
          <w:rFonts w:ascii="Times New Roman" w:hAnsi="Times New Roman" w:cs="Times New Roman"/>
          <w:sz w:val="28"/>
          <w:szCs w:val="28"/>
          <w:lang w:val="uk-UA"/>
        </w:rPr>
      </w:pPr>
    </w:p>
    <w:p w:rsidR="007E2BBF" w:rsidRPr="00C16770" w:rsidRDefault="007E2BBF" w:rsidP="00C16770">
      <w:pPr>
        <w:pStyle w:val="a3"/>
        <w:ind w:firstLine="567"/>
        <w:jc w:val="both"/>
        <w:rPr>
          <w:rFonts w:ascii="Times New Roman" w:hAnsi="Times New Roman" w:cs="Times New Roman"/>
          <w:sz w:val="28"/>
          <w:szCs w:val="28"/>
          <w:lang w:val="uk-UA"/>
        </w:rPr>
      </w:pPr>
      <w:r w:rsidRPr="00C16770">
        <w:rPr>
          <w:rFonts w:ascii="Times New Roman" w:hAnsi="Times New Roman" w:cs="Times New Roman"/>
          <w:sz w:val="28"/>
          <w:szCs w:val="28"/>
          <w:lang w:val="uk-UA"/>
        </w:rPr>
        <w:lastRenderedPageBreak/>
        <w:t xml:space="preserve">Фінансування з міського бюджету проводиться по таким напрямкам: орган місцевого самоврядування, соціальний захист і соціальне забезпечення, житлово-комунальне господарство, благоустрій, культура, фізична культура і спорт, автодорожнє господарство, будівництво. </w:t>
      </w:r>
    </w:p>
    <w:p w:rsidR="007E2BBF" w:rsidRPr="00C16770" w:rsidRDefault="007E2BBF" w:rsidP="00C16770">
      <w:pPr>
        <w:pStyle w:val="a3"/>
        <w:jc w:val="both"/>
        <w:rPr>
          <w:rFonts w:ascii="Times New Roman" w:hAnsi="Times New Roman" w:cs="Times New Roman"/>
          <w:sz w:val="28"/>
          <w:szCs w:val="28"/>
          <w:lang w:val="uk-UA"/>
        </w:rPr>
      </w:pPr>
      <w:r w:rsidRPr="00C16770">
        <w:rPr>
          <w:rFonts w:ascii="Times New Roman" w:hAnsi="Times New Roman" w:cs="Times New Roman"/>
          <w:sz w:val="28"/>
          <w:szCs w:val="28"/>
          <w:lang w:val="uk-UA"/>
        </w:rPr>
        <w:t xml:space="preserve">За рахунок коштів міського бюджету утримуються такі бюджетні установи: </w:t>
      </w:r>
    </w:p>
    <w:p w:rsidR="00C16770" w:rsidRDefault="007E2BBF" w:rsidP="00C16770">
      <w:pPr>
        <w:pStyle w:val="a3"/>
        <w:jc w:val="both"/>
        <w:rPr>
          <w:rFonts w:ascii="Times New Roman" w:hAnsi="Times New Roman" w:cs="Times New Roman"/>
          <w:sz w:val="28"/>
          <w:szCs w:val="28"/>
          <w:lang w:val="uk-UA"/>
        </w:rPr>
      </w:pPr>
      <w:r w:rsidRPr="00C16770">
        <w:rPr>
          <w:rFonts w:ascii="Times New Roman" w:hAnsi="Times New Roman" w:cs="Times New Roman"/>
          <w:sz w:val="28"/>
          <w:szCs w:val="28"/>
          <w:lang w:val="uk-UA"/>
        </w:rPr>
        <w:t>по органах місцевого самоврядування (Виконком);</w:t>
      </w:r>
    </w:p>
    <w:p w:rsidR="007E2BBF" w:rsidRPr="00C16770" w:rsidRDefault="007E2BBF" w:rsidP="00C16770">
      <w:pPr>
        <w:pStyle w:val="a3"/>
        <w:jc w:val="both"/>
        <w:rPr>
          <w:rFonts w:ascii="Times New Roman" w:hAnsi="Times New Roman" w:cs="Times New Roman"/>
          <w:sz w:val="28"/>
          <w:szCs w:val="28"/>
          <w:lang w:val="uk-UA"/>
        </w:rPr>
      </w:pPr>
      <w:r w:rsidRPr="00C16770">
        <w:rPr>
          <w:rFonts w:ascii="Times New Roman" w:hAnsi="Times New Roman" w:cs="Times New Roman"/>
          <w:sz w:val="28"/>
          <w:szCs w:val="28"/>
          <w:lang w:val="uk-UA"/>
        </w:rPr>
        <w:t>по соціальному захисту і соцзабезпеченню (Рада ветеранів);</w:t>
      </w:r>
    </w:p>
    <w:p w:rsidR="007E2BBF" w:rsidRPr="00C16770" w:rsidRDefault="007E2BBF" w:rsidP="00C16770">
      <w:pPr>
        <w:pStyle w:val="a3"/>
        <w:jc w:val="both"/>
        <w:rPr>
          <w:rFonts w:ascii="Times New Roman" w:hAnsi="Times New Roman" w:cs="Times New Roman"/>
          <w:sz w:val="28"/>
          <w:szCs w:val="28"/>
          <w:lang w:val="uk-UA"/>
        </w:rPr>
      </w:pPr>
      <w:r w:rsidRPr="001F19A2">
        <w:rPr>
          <w:rFonts w:ascii="Times New Roman" w:hAnsi="Times New Roman" w:cs="Times New Roman"/>
          <w:sz w:val="28"/>
          <w:szCs w:val="28"/>
          <w:lang w:val="uk-UA"/>
        </w:rPr>
        <w:t>по фізичній культурі</w:t>
      </w:r>
      <w:r w:rsidRPr="00C16770">
        <w:rPr>
          <w:rFonts w:ascii="Times New Roman" w:hAnsi="Times New Roman" w:cs="Times New Roman"/>
          <w:sz w:val="28"/>
          <w:szCs w:val="28"/>
          <w:lang w:val="uk-UA"/>
        </w:rPr>
        <w:t xml:space="preserve"> (</w:t>
      </w:r>
      <w:r w:rsidR="00C16770">
        <w:rPr>
          <w:rFonts w:ascii="Times New Roman" w:hAnsi="Times New Roman" w:cs="Times New Roman"/>
          <w:sz w:val="28"/>
          <w:szCs w:val="28"/>
          <w:lang w:val="uk-UA"/>
        </w:rPr>
        <w:t>П</w:t>
      </w:r>
      <w:r w:rsidRPr="00C16770">
        <w:rPr>
          <w:rFonts w:ascii="Times New Roman" w:hAnsi="Times New Roman" w:cs="Times New Roman"/>
          <w:sz w:val="28"/>
          <w:szCs w:val="28"/>
          <w:lang w:val="uk-UA"/>
        </w:rPr>
        <w:t>МПЗОВ «Салют» та ПМСЗ «Відродження»);</w:t>
      </w:r>
    </w:p>
    <w:p w:rsidR="007E2BBF" w:rsidRPr="00C16770" w:rsidRDefault="007E2BBF" w:rsidP="00C16770">
      <w:pPr>
        <w:pStyle w:val="a3"/>
        <w:jc w:val="both"/>
        <w:rPr>
          <w:rFonts w:ascii="Times New Roman" w:hAnsi="Times New Roman" w:cs="Times New Roman"/>
          <w:sz w:val="28"/>
          <w:szCs w:val="28"/>
          <w:lang w:val="uk-UA"/>
        </w:rPr>
      </w:pPr>
      <w:r w:rsidRPr="00C16770">
        <w:rPr>
          <w:rFonts w:ascii="Times New Roman" w:hAnsi="Times New Roman" w:cs="Times New Roman"/>
          <w:sz w:val="28"/>
          <w:szCs w:val="28"/>
          <w:lang w:val="uk-UA"/>
        </w:rPr>
        <w:t>по іншим видаткам (КУ «Трудовий архів» - на умовах спів фінансування);</w:t>
      </w:r>
    </w:p>
    <w:p w:rsidR="007E2BBF" w:rsidRPr="00C16770" w:rsidRDefault="007E2BBF" w:rsidP="00C16770">
      <w:pPr>
        <w:pStyle w:val="a3"/>
        <w:jc w:val="both"/>
        <w:rPr>
          <w:rFonts w:ascii="Times New Roman" w:hAnsi="Times New Roman" w:cs="Times New Roman"/>
          <w:sz w:val="28"/>
          <w:szCs w:val="28"/>
          <w:lang w:val="uk-UA"/>
        </w:rPr>
      </w:pPr>
      <w:r w:rsidRPr="00C16770">
        <w:rPr>
          <w:rFonts w:ascii="Times New Roman" w:hAnsi="Times New Roman" w:cs="Times New Roman"/>
          <w:sz w:val="28"/>
          <w:szCs w:val="28"/>
          <w:lang w:val="uk-UA"/>
        </w:rPr>
        <w:t>комунальне підприємство (як одержувач коштів ПКП «СКП»).</w:t>
      </w:r>
    </w:p>
    <w:p w:rsidR="007E2BBF" w:rsidRDefault="007E2BBF" w:rsidP="00C16770">
      <w:pPr>
        <w:pStyle w:val="a3"/>
        <w:jc w:val="both"/>
        <w:rPr>
          <w:rFonts w:ascii="Times New Roman" w:hAnsi="Times New Roman" w:cs="Times New Roman"/>
          <w:sz w:val="28"/>
          <w:szCs w:val="28"/>
          <w:lang w:val="uk-UA"/>
        </w:rPr>
      </w:pPr>
      <w:r w:rsidRPr="00C16770">
        <w:rPr>
          <w:rFonts w:ascii="Times New Roman" w:hAnsi="Times New Roman" w:cs="Times New Roman"/>
          <w:sz w:val="28"/>
          <w:szCs w:val="28"/>
          <w:lang w:val="uk-UA"/>
        </w:rPr>
        <w:t>За 11 місяців 2017 року отримано доходів загального фонду 17533,3 тис. грн. у тому числі по місцевим податкам та зборам надійшло 12243,5 тис. грн.. без урахування трансферів. План по доходам за звітний період виконано на 108,63% до запланованого, в тому числі дотація з районного бюджету 4544,265 тис. гр</w:t>
      </w:r>
      <w:r w:rsidR="001F19A2">
        <w:rPr>
          <w:rFonts w:ascii="Times New Roman" w:hAnsi="Times New Roman" w:cs="Times New Roman"/>
          <w:sz w:val="28"/>
          <w:szCs w:val="28"/>
          <w:lang w:val="uk-UA"/>
        </w:rPr>
        <w:t>н., субвенція 745,758 тис. грн.</w:t>
      </w:r>
      <w:r w:rsidRPr="00C16770">
        <w:rPr>
          <w:rFonts w:ascii="Times New Roman" w:hAnsi="Times New Roman" w:cs="Times New Roman"/>
          <w:sz w:val="28"/>
          <w:szCs w:val="28"/>
          <w:lang w:val="uk-UA"/>
        </w:rPr>
        <w:t xml:space="preserve"> Субвенція по спеціальному фонду надійшла</w:t>
      </w:r>
      <w:r w:rsidR="00C16770">
        <w:rPr>
          <w:rFonts w:ascii="Times New Roman" w:hAnsi="Times New Roman" w:cs="Times New Roman"/>
          <w:sz w:val="28"/>
          <w:szCs w:val="28"/>
          <w:lang w:val="uk-UA"/>
        </w:rPr>
        <w:t xml:space="preserve"> у сумі</w:t>
      </w:r>
      <w:r w:rsidRPr="00C16770">
        <w:rPr>
          <w:rFonts w:ascii="Times New Roman" w:hAnsi="Times New Roman" w:cs="Times New Roman"/>
          <w:sz w:val="28"/>
          <w:szCs w:val="28"/>
          <w:lang w:val="uk-UA"/>
        </w:rPr>
        <w:t xml:space="preserve"> 10858,535 тис. грн.</w:t>
      </w:r>
    </w:p>
    <w:p w:rsidR="007E2BBF" w:rsidRDefault="007E2BBF" w:rsidP="007E2BBF">
      <w:pPr>
        <w:jc w:val="center"/>
      </w:pPr>
      <w:r>
        <w:rPr>
          <w:noProof/>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2BBF" w:rsidRPr="00C16770" w:rsidRDefault="007E2BBF" w:rsidP="00C16770">
      <w:pPr>
        <w:pStyle w:val="a3"/>
        <w:jc w:val="both"/>
        <w:rPr>
          <w:rFonts w:ascii="Times New Roman" w:hAnsi="Times New Roman" w:cs="Times New Roman"/>
          <w:sz w:val="28"/>
          <w:szCs w:val="28"/>
          <w:lang w:val="uk-UA"/>
        </w:rPr>
      </w:pPr>
      <w:r w:rsidRPr="00C16770">
        <w:rPr>
          <w:rFonts w:ascii="Times New Roman" w:hAnsi="Times New Roman" w:cs="Times New Roman"/>
          <w:sz w:val="28"/>
          <w:szCs w:val="28"/>
          <w:lang w:val="uk-UA"/>
        </w:rPr>
        <w:t xml:space="preserve">Податок на майно займає перше місце за обсягом надходжень в бюджеті міста (67%), який включає в себе орендну плату та земельний податок з юридичних та фізичних осіб. Основними платниками та бюджетоутворюючими підприємствами є </w:t>
      </w:r>
      <w:r w:rsidR="00C16770" w:rsidRPr="00C16770">
        <w:rPr>
          <w:rFonts w:ascii="Times New Roman" w:hAnsi="Times New Roman" w:cs="Times New Roman"/>
          <w:sz w:val="28"/>
          <w:szCs w:val="28"/>
          <w:lang w:val="uk-UA"/>
        </w:rPr>
        <w:t>ТДВ</w:t>
      </w:r>
      <w:r w:rsidRPr="00C16770">
        <w:rPr>
          <w:rFonts w:ascii="Times New Roman" w:hAnsi="Times New Roman" w:cs="Times New Roman"/>
          <w:sz w:val="28"/>
          <w:szCs w:val="28"/>
          <w:lang w:val="uk-UA"/>
        </w:rPr>
        <w:t xml:space="preserve"> «Попаснянський вагоноремонтний завод» та </w:t>
      </w:r>
      <w:r w:rsidR="00C16770" w:rsidRPr="00C16770">
        <w:rPr>
          <w:rFonts w:ascii="Times New Roman" w:hAnsi="Times New Roman" w:cs="Times New Roman"/>
          <w:sz w:val="28"/>
          <w:szCs w:val="28"/>
          <w:lang w:val="uk-UA"/>
        </w:rPr>
        <w:t>Регіональна філія «Донецька залізниця»</w:t>
      </w:r>
      <w:r w:rsidRPr="00C16770">
        <w:rPr>
          <w:rFonts w:ascii="Times New Roman" w:hAnsi="Times New Roman" w:cs="Times New Roman"/>
          <w:sz w:val="28"/>
          <w:szCs w:val="28"/>
          <w:lang w:val="uk-UA"/>
        </w:rPr>
        <w:t xml:space="preserve">ПАТ «Українська залізниця».  Єдиний податок з фізичних та юридичних осіб складає 19% бюджету міста, внутрішні податки 10% (акциз на алкоголь та пальне). Інші надходження до міського бюджету склалися </w:t>
      </w:r>
      <w:r w:rsidR="00C16770">
        <w:rPr>
          <w:rFonts w:ascii="Times New Roman" w:hAnsi="Times New Roman" w:cs="Times New Roman"/>
          <w:sz w:val="28"/>
          <w:szCs w:val="28"/>
          <w:lang w:val="uk-UA"/>
        </w:rPr>
        <w:t>в основному</w:t>
      </w:r>
      <w:r w:rsidRPr="00C16770">
        <w:rPr>
          <w:rFonts w:ascii="Times New Roman" w:hAnsi="Times New Roman" w:cs="Times New Roman"/>
          <w:sz w:val="28"/>
          <w:szCs w:val="28"/>
          <w:lang w:val="uk-UA"/>
        </w:rPr>
        <w:t xml:space="preserve"> за рахунок реалізації комунального майна і за рахунок адміністративних зборів та платежів. </w:t>
      </w:r>
    </w:p>
    <w:p w:rsidR="007E2BBF" w:rsidRDefault="007E2BBF" w:rsidP="007E2BBF">
      <w:pPr>
        <w:jc w:val="center"/>
        <w:rPr>
          <w:lang w:val="uk-UA"/>
        </w:rPr>
      </w:pPr>
      <w:r>
        <w:rPr>
          <w:noProof/>
        </w:rPr>
        <w:lastRenderedPageBreak/>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2BBF" w:rsidRDefault="007E2BBF" w:rsidP="007E2BB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Видаткова частина міського бюджету по загальному фонду за вказаний період виконана на 84%. </w:t>
      </w:r>
    </w:p>
    <w:p w:rsidR="007E2BBF" w:rsidRDefault="007E2BBF" w:rsidP="007E2BBF">
      <w:pPr>
        <w:jc w:val="center"/>
        <w:rPr>
          <w:lang w:val="uk-UA"/>
        </w:rPr>
      </w:pPr>
      <w:r>
        <w:rPr>
          <w:noProof/>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2BBF" w:rsidRPr="0097281D" w:rsidRDefault="007E2BBF" w:rsidP="007E2BB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плані на вка</w:t>
      </w:r>
      <w:r w:rsidR="00DE3C9A">
        <w:rPr>
          <w:rFonts w:ascii="Times New Roman" w:hAnsi="Times New Roman" w:cs="Times New Roman"/>
          <w:sz w:val="28"/>
          <w:szCs w:val="28"/>
          <w:lang w:val="uk-UA"/>
        </w:rPr>
        <w:t>заний період 11266,16 тис. грн.</w:t>
      </w:r>
      <w:r>
        <w:rPr>
          <w:rFonts w:ascii="Times New Roman" w:hAnsi="Times New Roman" w:cs="Times New Roman"/>
          <w:sz w:val="28"/>
          <w:szCs w:val="28"/>
          <w:lang w:val="uk-UA"/>
        </w:rPr>
        <w:t xml:space="preserve"> видатки профінансо</w:t>
      </w:r>
      <w:r w:rsidR="00DE3C9A">
        <w:rPr>
          <w:rFonts w:ascii="Times New Roman" w:hAnsi="Times New Roman" w:cs="Times New Roman"/>
          <w:sz w:val="28"/>
          <w:szCs w:val="28"/>
          <w:lang w:val="uk-UA"/>
        </w:rPr>
        <w:t>вані у розмірі 9600,2 тис. грн.</w:t>
      </w:r>
      <w:r>
        <w:rPr>
          <w:rFonts w:ascii="Times New Roman" w:hAnsi="Times New Roman" w:cs="Times New Roman"/>
          <w:sz w:val="28"/>
          <w:szCs w:val="28"/>
          <w:lang w:val="uk-UA"/>
        </w:rPr>
        <w:t xml:space="preserve"> Захищені видатки складають 55%, трансфери та соціальні виплати – 20% від запланованого бюджету. </w:t>
      </w:r>
    </w:p>
    <w:p w:rsidR="007E2BBF" w:rsidRDefault="007E2BBF" w:rsidP="007E2BBF">
      <w:pPr>
        <w:jc w:val="center"/>
        <w:rPr>
          <w:lang w:val="uk-UA"/>
        </w:rPr>
      </w:pPr>
      <w:r w:rsidRPr="0097281D">
        <w:rPr>
          <w:noProof/>
        </w:rPr>
        <w:lastRenderedPageBreak/>
        <w:drawing>
          <wp:inline distT="0" distB="0" distL="0" distR="0">
            <wp:extent cx="5486400" cy="3200400"/>
            <wp:effectExtent l="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3C9A" w:rsidRDefault="00DE3C9A" w:rsidP="007E2BBF">
      <w:pPr>
        <w:ind w:firstLine="567"/>
        <w:jc w:val="both"/>
        <w:rPr>
          <w:rFonts w:ascii="Times New Roman" w:hAnsi="Times New Roman" w:cs="Times New Roman"/>
          <w:sz w:val="28"/>
          <w:szCs w:val="28"/>
          <w:lang w:val="uk-UA"/>
        </w:rPr>
      </w:pPr>
    </w:p>
    <w:p w:rsidR="007E2BBF" w:rsidRDefault="007E2BBF" w:rsidP="007E2BB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Видаткова частина міського бюджету по іншим коштам спеціального фонду за вказаний період виконана на 72%.</w:t>
      </w:r>
    </w:p>
    <w:p w:rsidR="00DE3C9A" w:rsidRDefault="00DE3C9A" w:rsidP="007E2BBF">
      <w:pPr>
        <w:ind w:firstLine="567"/>
        <w:jc w:val="both"/>
        <w:rPr>
          <w:lang w:val="uk-UA"/>
        </w:rPr>
      </w:pPr>
    </w:p>
    <w:p w:rsidR="007E2BBF" w:rsidRPr="00B1346A" w:rsidRDefault="007E2BBF" w:rsidP="007E2BBF">
      <w:pPr>
        <w:jc w:val="center"/>
        <w:rPr>
          <w:lang w:val="uk-UA"/>
        </w:rPr>
      </w:pPr>
      <w:r w:rsidRPr="006A7BE4">
        <w:rPr>
          <w:noProof/>
        </w:rPr>
        <w:drawing>
          <wp:inline distT="0" distB="0" distL="0" distR="0">
            <wp:extent cx="5486400" cy="32004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3C9A" w:rsidRDefault="00DE3C9A" w:rsidP="007E2BBF">
      <w:pPr>
        <w:ind w:firstLine="567"/>
        <w:jc w:val="both"/>
        <w:rPr>
          <w:rFonts w:ascii="Times New Roman" w:hAnsi="Times New Roman" w:cs="Times New Roman"/>
          <w:sz w:val="28"/>
          <w:szCs w:val="28"/>
          <w:lang w:val="uk-UA"/>
        </w:rPr>
      </w:pPr>
    </w:p>
    <w:p w:rsidR="00DE3C9A" w:rsidRDefault="00DE3C9A" w:rsidP="007E2BBF">
      <w:pPr>
        <w:ind w:firstLine="567"/>
        <w:jc w:val="both"/>
        <w:rPr>
          <w:rFonts w:ascii="Times New Roman" w:hAnsi="Times New Roman" w:cs="Times New Roman"/>
          <w:sz w:val="28"/>
          <w:szCs w:val="28"/>
          <w:lang w:val="uk-UA"/>
        </w:rPr>
      </w:pPr>
    </w:p>
    <w:p w:rsidR="007E2BBF" w:rsidRPr="009C689E" w:rsidRDefault="007E2BBF" w:rsidP="007E2BB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плані на вказаний період 19679,99 тис. грн. видатки профінансовані у розмірі 14173,47 тис. грн. Основна частина видатків по спеціальному фонду </w:t>
      </w:r>
      <w:r>
        <w:rPr>
          <w:rFonts w:ascii="Times New Roman" w:hAnsi="Times New Roman" w:cs="Times New Roman"/>
          <w:sz w:val="28"/>
          <w:szCs w:val="28"/>
          <w:lang w:val="uk-UA"/>
        </w:rPr>
        <w:lastRenderedPageBreak/>
        <w:t xml:space="preserve">склалася з капітальних видатків – капітальних ремонтів, реконструкції, придбання комунальної техніки та основних засобів для благоустрою міста. </w:t>
      </w:r>
    </w:p>
    <w:p w:rsidR="007E2BBF" w:rsidRDefault="007E2BBF" w:rsidP="007E2BBF">
      <w:pPr>
        <w:rPr>
          <w:lang w:val="uk-UA"/>
        </w:rPr>
      </w:pPr>
    </w:p>
    <w:p w:rsidR="007E2BBF" w:rsidRDefault="007E2BBF" w:rsidP="007E2BBF">
      <w:pPr>
        <w:jc w:val="center"/>
        <w:rPr>
          <w:lang w:val="uk-UA"/>
        </w:rPr>
      </w:pPr>
      <w:r>
        <w:rPr>
          <w:noProof/>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2BBF" w:rsidRDefault="007E2BBF" w:rsidP="007E2BBF">
      <w:pPr>
        <w:rPr>
          <w:lang w:val="uk-UA"/>
        </w:rPr>
      </w:pPr>
    </w:p>
    <w:p w:rsidR="007E2BBF" w:rsidRDefault="007E2BBF" w:rsidP="007E2BBF">
      <w:pPr>
        <w:ind w:firstLine="567"/>
        <w:rPr>
          <w:lang w:val="uk-UA"/>
        </w:rPr>
      </w:pPr>
      <w:r>
        <w:rPr>
          <w:rFonts w:ascii="Times New Roman" w:hAnsi="Times New Roman" w:cs="Times New Roman"/>
          <w:sz w:val="28"/>
          <w:szCs w:val="28"/>
          <w:lang w:val="uk-UA"/>
        </w:rPr>
        <w:t xml:space="preserve">По державному фонду регіонального розвитку на 2017 рік заплановано 23860,604 тис. грн.,  з яких використано 70% станом на 18.12.2017. </w:t>
      </w:r>
    </w:p>
    <w:p w:rsidR="007E2BBF" w:rsidRDefault="007E2BBF" w:rsidP="007E2BBF">
      <w:pPr>
        <w:jc w:val="center"/>
        <w:rPr>
          <w:lang w:val="uk-UA"/>
        </w:rPr>
      </w:pPr>
      <w:r>
        <w:rPr>
          <w:noProof/>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6302" w:rsidRDefault="00A96302" w:rsidP="006B4F37">
      <w:pPr>
        <w:pStyle w:val="a3"/>
        <w:jc w:val="center"/>
        <w:rPr>
          <w:rFonts w:ascii="Times New Roman" w:hAnsi="Times New Roman" w:cs="Times New Roman"/>
          <w:b/>
          <w:sz w:val="28"/>
          <w:szCs w:val="28"/>
        </w:rPr>
      </w:pPr>
    </w:p>
    <w:p w:rsidR="00CD776D" w:rsidRDefault="00CD776D" w:rsidP="006B4F37">
      <w:pPr>
        <w:pStyle w:val="a3"/>
        <w:jc w:val="center"/>
        <w:rPr>
          <w:rFonts w:ascii="Times New Roman" w:hAnsi="Times New Roman" w:cs="Times New Roman"/>
          <w:b/>
          <w:sz w:val="28"/>
          <w:szCs w:val="28"/>
          <w:lang w:val="uk-UA"/>
        </w:rPr>
      </w:pPr>
    </w:p>
    <w:p w:rsidR="00663715" w:rsidRDefault="00663715" w:rsidP="006B4F37">
      <w:pPr>
        <w:pStyle w:val="a3"/>
        <w:jc w:val="center"/>
        <w:rPr>
          <w:rFonts w:ascii="Times New Roman" w:hAnsi="Times New Roman" w:cs="Times New Roman"/>
          <w:b/>
          <w:sz w:val="28"/>
          <w:szCs w:val="28"/>
          <w:lang w:val="uk-UA"/>
        </w:rPr>
      </w:pPr>
    </w:p>
    <w:p w:rsidR="00CD776D" w:rsidRDefault="00CD776D" w:rsidP="006B4F37">
      <w:pPr>
        <w:pStyle w:val="a3"/>
        <w:jc w:val="center"/>
        <w:rPr>
          <w:rFonts w:ascii="Times New Roman" w:hAnsi="Times New Roman" w:cs="Times New Roman"/>
          <w:b/>
          <w:sz w:val="28"/>
          <w:szCs w:val="28"/>
          <w:lang w:val="uk-UA"/>
        </w:rPr>
      </w:pPr>
    </w:p>
    <w:p w:rsidR="00A96302" w:rsidRDefault="00DE3C9A" w:rsidP="006B4F37">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ЖИТЛОВО-КОМУНАЛЬНЕ ГОСПОДАРСТВО</w:t>
      </w:r>
    </w:p>
    <w:p w:rsidR="00DE3C9A" w:rsidRPr="009C5B3D" w:rsidRDefault="00DE3C9A" w:rsidP="006B4F37">
      <w:pPr>
        <w:pStyle w:val="a3"/>
        <w:jc w:val="center"/>
        <w:rPr>
          <w:rFonts w:ascii="Times New Roman" w:hAnsi="Times New Roman" w:cs="Times New Roman"/>
          <w:b/>
          <w:sz w:val="28"/>
          <w:szCs w:val="28"/>
          <w:lang w:val="uk-UA"/>
        </w:rPr>
      </w:pPr>
    </w:p>
    <w:p w:rsidR="009C5B3D" w:rsidRPr="009C5B3D" w:rsidRDefault="009C5B3D" w:rsidP="00BD26AA">
      <w:pPr>
        <w:spacing w:after="160" w:line="256" w:lineRule="auto"/>
        <w:ind w:firstLine="720"/>
        <w:jc w:val="both"/>
        <w:rPr>
          <w:rFonts w:ascii="Times New Roman" w:eastAsiaTheme="minorHAnsi" w:hAnsi="Times New Roman" w:cs="Times New Roman"/>
          <w:sz w:val="28"/>
          <w:szCs w:val="28"/>
          <w:lang w:val="uk-UA" w:eastAsia="en-US"/>
        </w:rPr>
      </w:pPr>
      <w:r w:rsidRPr="009C5B3D">
        <w:rPr>
          <w:rFonts w:ascii="Times New Roman" w:hAnsi="Times New Roman" w:cs="Times New Roman"/>
          <w:sz w:val="28"/>
          <w:szCs w:val="28"/>
          <w:lang w:val="uk-UA"/>
        </w:rPr>
        <w:t>Оскільки житлово-комунальне господарство є галуззю сфери послуг і однією із найважливіших частин територіальної інфраструктури, що визначає умови життєдіяльності людини, комфортності його житла, якість і надійність послуг, від яких залежить соціальний клімат міського середовища, при плануванні роботи ми намагалися розставляти важливі питання в чіткій послідовності їх виконання та досягнення злагодженої роботи комунальних підприємств для забезпечення життєдіяльності міста.</w:t>
      </w:r>
      <w:r w:rsidR="00940D14">
        <w:rPr>
          <w:rFonts w:ascii="Times New Roman" w:hAnsi="Times New Roman" w:cs="Times New Roman"/>
          <w:sz w:val="28"/>
          <w:szCs w:val="28"/>
          <w:lang w:val="uk-UA"/>
        </w:rPr>
        <w:t xml:space="preserve"> Усі напрями у сфері </w:t>
      </w:r>
      <w:proofErr w:type="spellStart"/>
      <w:r w:rsidR="00940D14">
        <w:rPr>
          <w:rFonts w:ascii="Times New Roman" w:hAnsi="Times New Roman" w:cs="Times New Roman"/>
          <w:sz w:val="28"/>
          <w:szCs w:val="28"/>
          <w:lang w:val="uk-UA"/>
        </w:rPr>
        <w:t>жкг</w:t>
      </w:r>
      <w:proofErr w:type="spellEnd"/>
      <w:r w:rsidR="00940D14">
        <w:rPr>
          <w:rFonts w:ascii="Times New Roman" w:hAnsi="Times New Roman" w:cs="Times New Roman"/>
          <w:sz w:val="28"/>
          <w:szCs w:val="28"/>
          <w:lang w:val="uk-UA"/>
        </w:rPr>
        <w:t xml:space="preserve"> були направлені не тільки на проведення ремонтів, а і на розвиток інфраструктури міста.</w:t>
      </w:r>
    </w:p>
    <w:p w:rsidR="00BD26AA" w:rsidRPr="00BD26AA" w:rsidRDefault="00BD26AA" w:rsidP="00BD26AA">
      <w:pPr>
        <w:spacing w:after="160" w:line="256" w:lineRule="auto"/>
        <w:ind w:firstLine="720"/>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Для проведення капітального та поточного ремонту багатоквартирного житлового фонду комунальної власності міста Попасна у поточному році були виділені кошти у  сумі 6639,034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в тому числі:</w:t>
      </w:r>
    </w:p>
    <w:p w:rsidR="00BD26AA" w:rsidRPr="00BD26AA" w:rsidRDefault="00BD26AA" w:rsidP="00BD26AA">
      <w:pPr>
        <w:numPr>
          <w:ilvl w:val="0"/>
          <w:numId w:val="4"/>
        </w:numPr>
        <w:spacing w:after="160" w:line="256" w:lineRule="auto"/>
        <w:contextualSpacing/>
        <w:jc w:val="both"/>
        <w:rPr>
          <w:rFonts w:ascii="Times New Roman" w:eastAsiaTheme="minorHAnsi" w:hAnsi="Times New Roman"/>
          <w:sz w:val="28"/>
          <w:szCs w:val="28"/>
          <w:lang w:val="uk-UA" w:eastAsia="en-US"/>
        </w:rPr>
      </w:pPr>
      <w:r w:rsidRPr="00BD26AA">
        <w:rPr>
          <w:rFonts w:ascii="Times New Roman" w:eastAsiaTheme="minorHAnsi" w:hAnsi="Times New Roman"/>
          <w:i/>
          <w:sz w:val="28"/>
          <w:szCs w:val="28"/>
          <w:lang w:val="uk-UA" w:eastAsia="en-US"/>
        </w:rPr>
        <w:t>Кошти обласного бюджету</w:t>
      </w:r>
      <w:r w:rsidRPr="00BD26AA">
        <w:rPr>
          <w:rFonts w:ascii="Times New Roman" w:eastAsiaTheme="minorHAnsi" w:hAnsi="Times New Roman"/>
          <w:sz w:val="28"/>
          <w:szCs w:val="28"/>
          <w:lang w:val="uk-UA" w:eastAsia="en-US"/>
        </w:rPr>
        <w:t xml:space="preserve"> - 1203,706 тис. грн</w:t>
      </w:r>
      <w:r w:rsidRPr="00BD26AA">
        <w:rPr>
          <w:rFonts w:ascii="Times New Roman" w:eastAsiaTheme="minorHAnsi" w:hAnsi="Times New Roman"/>
          <w:b/>
          <w:sz w:val="28"/>
          <w:szCs w:val="28"/>
          <w:lang w:val="uk-UA" w:eastAsia="en-US"/>
        </w:rPr>
        <w:t>.</w:t>
      </w:r>
      <w:r w:rsidRPr="00BD26AA">
        <w:rPr>
          <w:rFonts w:ascii="Times New Roman" w:eastAsiaTheme="minorHAnsi" w:hAnsi="Times New Roman"/>
          <w:sz w:val="28"/>
          <w:szCs w:val="28"/>
          <w:lang w:val="uk-UA" w:eastAsia="en-US"/>
        </w:rPr>
        <w:t xml:space="preserve"> Проведені роботи з капітального ремонту </w:t>
      </w:r>
      <w:r w:rsidR="00DE3C9A">
        <w:rPr>
          <w:rFonts w:ascii="Times New Roman" w:eastAsiaTheme="minorHAnsi" w:hAnsi="Times New Roman"/>
          <w:sz w:val="28"/>
          <w:szCs w:val="28"/>
          <w:lang w:val="uk-UA" w:eastAsia="en-US"/>
        </w:rPr>
        <w:t xml:space="preserve">двох житлових будинків: буд. №1а по </w:t>
      </w:r>
      <w:proofErr w:type="spellStart"/>
      <w:r w:rsidR="00DE3C9A">
        <w:rPr>
          <w:rFonts w:ascii="Times New Roman" w:eastAsiaTheme="minorHAnsi" w:hAnsi="Times New Roman"/>
          <w:sz w:val="28"/>
          <w:szCs w:val="28"/>
          <w:lang w:val="uk-UA" w:eastAsia="en-US"/>
        </w:rPr>
        <w:t>вул.</w:t>
      </w:r>
      <w:r w:rsidRPr="00BD26AA">
        <w:rPr>
          <w:rFonts w:ascii="Times New Roman" w:eastAsiaTheme="minorHAnsi" w:hAnsi="Times New Roman"/>
          <w:sz w:val="28"/>
          <w:szCs w:val="28"/>
          <w:lang w:val="uk-UA" w:eastAsia="en-US"/>
        </w:rPr>
        <w:t>Донецька</w:t>
      </w:r>
      <w:proofErr w:type="spellEnd"/>
      <w:r w:rsidRPr="00BD26AA">
        <w:rPr>
          <w:rFonts w:ascii="Times New Roman" w:eastAsiaTheme="minorHAnsi" w:hAnsi="Times New Roman"/>
          <w:sz w:val="28"/>
          <w:szCs w:val="28"/>
          <w:lang w:val="uk-UA" w:eastAsia="en-US"/>
        </w:rPr>
        <w:t xml:space="preserve"> -432,68001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w:t>
      </w:r>
      <w:r w:rsidRPr="00BD26AA">
        <w:rPr>
          <w:rFonts w:ascii="Times New Roman" w:eastAsiaTheme="minorHAnsi" w:hAnsi="Times New Roman" w:cs="Times New Roman"/>
          <w:sz w:val="28"/>
          <w:szCs w:val="28"/>
          <w:lang w:eastAsia="en-US"/>
        </w:rPr>
        <w:t xml:space="preserve">ремонт </w:t>
      </w:r>
      <w:r w:rsidRPr="00BD26AA">
        <w:rPr>
          <w:rFonts w:ascii="Times New Roman" w:eastAsiaTheme="minorHAnsi" w:hAnsi="Times New Roman" w:cs="Times New Roman"/>
          <w:sz w:val="28"/>
          <w:szCs w:val="28"/>
          <w:lang w:val="uk-UA" w:eastAsia="en-US"/>
        </w:rPr>
        <w:t>крилець та під’їздів</w:t>
      </w:r>
      <w:r w:rsidRPr="00BD26AA">
        <w:rPr>
          <w:rFonts w:ascii="Times New Roman" w:eastAsiaTheme="minorHAnsi" w:hAnsi="Times New Roman"/>
          <w:sz w:val="28"/>
          <w:szCs w:val="28"/>
          <w:lang w:val="uk-UA" w:eastAsia="en-US"/>
        </w:rPr>
        <w:t xml:space="preserve">) та буд. №12 по вул. Миронівська - 769,701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w:t>
      </w:r>
      <w:r w:rsidRPr="00BD26AA">
        <w:rPr>
          <w:rFonts w:ascii="Times New Roman" w:eastAsiaTheme="minorHAnsi" w:hAnsi="Times New Roman" w:cs="Times New Roman"/>
          <w:sz w:val="28"/>
          <w:szCs w:val="20"/>
          <w:lang w:val="uk-UA" w:eastAsia="en-US"/>
        </w:rPr>
        <w:t>утеплення покрівлі, добудова тамбурів, ремонт вимощення</w:t>
      </w:r>
      <w:r w:rsidRPr="00BD26AA">
        <w:rPr>
          <w:rFonts w:ascii="Times New Roman" w:eastAsiaTheme="minorHAnsi" w:hAnsi="Times New Roman"/>
          <w:sz w:val="28"/>
          <w:szCs w:val="28"/>
          <w:lang w:val="uk-UA" w:eastAsia="en-US"/>
        </w:rPr>
        <w:t xml:space="preserve">); договори на виконання цих будинків були укладені ще у 2016 році та були перехідними на 2017 рік. </w:t>
      </w:r>
    </w:p>
    <w:p w:rsidR="00BD26AA" w:rsidRPr="00BD26AA" w:rsidRDefault="00BD26AA" w:rsidP="00BD26AA">
      <w:pPr>
        <w:numPr>
          <w:ilvl w:val="0"/>
          <w:numId w:val="4"/>
        </w:numPr>
        <w:spacing w:after="0" w:line="256" w:lineRule="auto"/>
        <w:ind w:hanging="357"/>
        <w:contextualSpacing/>
        <w:jc w:val="both"/>
        <w:rPr>
          <w:rFonts w:ascii="Times New Roman" w:eastAsiaTheme="minorHAnsi" w:hAnsi="Times New Roman"/>
          <w:sz w:val="28"/>
          <w:szCs w:val="28"/>
          <w:lang w:val="uk-UA" w:eastAsia="en-US"/>
        </w:rPr>
      </w:pPr>
      <w:r w:rsidRPr="00BD26AA">
        <w:rPr>
          <w:rFonts w:ascii="Times New Roman" w:eastAsiaTheme="minorHAnsi" w:hAnsi="Times New Roman"/>
          <w:i/>
          <w:sz w:val="28"/>
          <w:szCs w:val="28"/>
          <w:lang w:val="uk-UA" w:eastAsia="en-US"/>
        </w:rPr>
        <w:t>Кошти районного бюджету</w:t>
      </w:r>
      <w:r w:rsidRPr="00BD26AA">
        <w:rPr>
          <w:rFonts w:ascii="Times New Roman" w:eastAsiaTheme="minorHAnsi" w:hAnsi="Times New Roman"/>
          <w:sz w:val="28"/>
          <w:szCs w:val="28"/>
          <w:lang w:val="uk-UA" w:eastAsia="en-US"/>
        </w:rPr>
        <w:t xml:space="preserve"> - 3947,428 тис. грн.,які теж були спрямовані на капітальні ремонти багатоквартирного житлового фонду міста:</w:t>
      </w:r>
    </w:p>
    <w:p w:rsidR="00BD26AA" w:rsidRPr="00BD26AA" w:rsidRDefault="00BD26AA" w:rsidP="00BD26AA">
      <w:pPr>
        <w:numPr>
          <w:ilvl w:val="0"/>
          <w:numId w:val="4"/>
        </w:numPr>
        <w:spacing w:after="0" w:line="240" w:lineRule="auto"/>
        <w:ind w:left="851" w:hanging="425"/>
        <w:jc w:val="both"/>
        <w:rPr>
          <w:rFonts w:ascii="Times New Roman" w:hAnsi="Times New Roman" w:cs="Times New Roman"/>
          <w:sz w:val="28"/>
          <w:lang w:val="uk-UA"/>
        </w:rPr>
      </w:pPr>
      <w:r w:rsidRPr="00BD26AA">
        <w:rPr>
          <w:rFonts w:ascii="Times New Roman" w:eastAsiaTheme="minorHAnsi" w:hAnsi="Times New Roman" w:cs="Times New Roman"/>
          <w:sz w:val="28"/>
          <w:lang w:val="uk-UA" w:eastAsia="en-US"/>
        </w:rPr>
        <w:t xml:space="preserve">вул. Ціолковського, 25 – 179,78532 </w:t>
      </w:r>
      <w:proofErr w:type="spellStart"/>
      <w:r w:rsidRPr="00BD26AA">
        <w:rPr>
          <w:rFonts w:ascii="Times New Roman" w:eastAsiaTheme="minorHAnsi" w:hAnsi="Times New Roman" w:cs="Times New Roman"/>
          <w:sz w:val="28"/>
          <w:lang w:val="uk-UA" w:eastAsia="en-US"/>
        </w:rPr>
        <w:t>тис.грн</w:t>
      </w:r>
      <w:proofErr w:type="spellEnd"/>
      <w:r w:rsidRPr="00BD26AA">
        <w:rPr>
          <w:rFonts w:ascii="Times New Roman" w:eastAsiaTheme="minorHAnsi" w:hAnsi="Times New Roman" w:cs="Times New Roman"/>
          <w:b/>
          <w:sz w:val="28"/>
          <w:lang w:val="uk-UA" w:eastAsia="en-US"/>
        </w:rPr>
        <w:t>.</w:t>
      </w:r>
      <w:r w:rsidRPr="00BD26AA">
        <w:rPr>
          <w:rFonts w:ascii="Times New Roman" w:eastAsiaTheme="minorHAnsi" w:hAnsi="Times New Roman" w:cs="Times New Roman"/>
          <w:sz w:val="28"/>
          <w:lang w:val="uk-UA" w:eastAsia="en-US"/>
        </w:rPr>
        <w:t xml:space="preserve"> (посилення конструктивів);</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 xml:space="preserve">вул. Ціолковського, 27 – 121,40962 </w:t>
      </w:r>
      <w:proofErr w:type="spellStart"/>
      <w:r w:rsidRPr="00BD26AA">
        <w:rPr>
          <w:rFonts w:ascii="Times New Roman" w:eastAsiaTheme="minorHAnsi" w:hAnsi="Times New Roman" w:cs="Times New Roman"/>
          <w:sz w:val="28"/>
          <w:lang w:val="uk-UA" w:eastAsia="en-US"/>
        </w:rPr>
        <w:t>тис.грн</w:t>
      </w:r>
      <w:proofErr w:type="spellEnd"/>
      <w:r w:rsidRPr="00BD26AA">
        <w:rPr>
          <w:rFonts w:ascii="Times New Roman" w:eastAsiaTheme="minorHAnsi" w:hAnsi="Times New Roman" w:cs="Times New Roman"/>
          <w:sz w:val="28"/>
          <w:lang w:val="uk-UA" w:eastAsia="en-US"/>
        </w:rPr>
        <w:t>. (посилення конструктивів);</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 xml:space="preserve">вул. Первомайська, 144 – 106,901 </w:t>
      </w:r>
      <w:proofErr w:type="spellStart"/>
      <w:r w:rsidRPr="00BD26AA">
        <w:rPr>
          <w:rFonts w:ascii="Times New Roman" w:eastAsiaTheme="minorHAnsi" w:hAnsi="Times New Roman" w:cs="Times New Roman"/>
          <w:sz w:val="28"/>
          <w:lang w:val="uk-UA" w:eastAsia="en-US"/>
        </w:rPr>
        <w:t>тис.грн</w:t>
      </w:r>
      <w:proofErr w:type="spellEnd"/>
      <w:r w:rsidRPr="00BD26AA">
        <w:rPr>
          <w:rFonts w:ascii="Times New Roman" w:eastAsiaTheme="minorHAnsi" w:hAnsi="Times New Roman" w:cs="Times New Roman"/>
          <w:sz w:val="28"/>
          <w:lang w:val="uk-UA" w:eastAsia="en-US"/>
        </w:rPr>
        <w:t>. (посилення конструктивів);</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 xml:space="preserve">вул. Первомайська, 58 – 398,54829 </w:t>
      </w:r>
      <w:proofErr w:type="spellStart"/>
      <w:r w:rsidRPr="00BD26AA">
        <w:rPr>
          <w:rFonts w:ascii="Times New Roman" w:eastAsiaTheme="minorHAnsi" w:hAnsi="Times New Roman" w:cs="Times New Roman"/>
          <w:sz w:val="28"/>
          <w:lang w:val="uk-UA" w:eastAsia="en-US"/>
        </w:rPr>
        <w:t>тис.грн</w:t>
      </w:r>
      <w:proofErr w:type="spellEnd"/>
      <w:r w:rsidRPr="00BD26AA">
        <w:rPr>
          <w:rFonts w:ascii="Times New Roman" w:eastAsiaTheme="minorHAnsi" w:hAnsi="Times New Roman" w:cs="Times New Roman"/>
          <w:sz w:val="28"/>
          <w:lang w:val="uk-UA" w:eastAsia="en-US"/>
        </w:rPr>
        <w:t>. (ремонт покрівлі);</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 xml:space="preserve">вул. Миру, 142 – 292,25188 </w:t>
      </w:r>
      <w:proofErr w:type="spellStart"/>
      <w:r w:rsidRPr="00BD26AA">
        <w:rPr>
          <w:rFonts w:ascii="Times New Roman" w:eastAsiaTheme="minorHAnsi" w:hAnsi="Times New Roman" w:cs="Times New Roman"/>
          <w:sz w:val="28"/>
          <w:lang w:val="uk-UA" w:eastAsia="en-US"/>
        </w:rPr>
        <w:t>тис.грн</w:t>
      </w:r>
      <w:proofErr w:type="spellEnd"/>
      <w:r w:rsidRPr="00BD26AA">
        <w:rPr>
          <w:rFonts w:ascii="Times New Roman" w:eastAsiaTheme="minorHAnsi" w:hAnsi="Times New Roman" w:cs="Times New Roman"/>
          <w:sz w:val="28"/>
          <w:lang w:val="uk-UA" w:eastAsia="en-US"/>
        </w:rPr>
        <w:t>. (ремонт покрівлі);</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 xml:space="preserve">вул. Суворова, 9 - 251,8902 </w:t>
      </w:r>
      <w:proofErr w:type="spellStart"/>
      <w:r w:rsidRPr="00BD26AA">
        <w:rPr>
          <w:rFonts w:ascii="Times New Roman" w:eastAsiaTheme="minorHAnsi" w:hAnsi="Times New Roman" w:cs="Times New Roman"/>
          <w:sz w:val="28"/>
          <w:lang w:val="uk-UA" w:eastAsia="en-US"/>
        </w:rPr>
        <w:t>тис</w:t>
      </w:r>
      <w:r w:rsidRPr="00BD26AA">
        <w:rPr>
          <w:rFonts w:ascii="Times New Roman" w:eastAsiaTheme="minorHAnsi" w:hAnsi="Times New Roman" w:cs="Times New Roman"/>
          <w:b/>
          <w:sz w:val="28"/>
          <w:lang w:val="uk-UA" w:eastAsia="en-US"/>
        </w:rPr>
        <w:t>.</w:t>
      </w:r>
      <w:r w:rsidRPr="00BD26AA">
        <w:rPr>
          <w:rFonts w:ascii="Times New Roman" w:eastAsiaTheme="minorHAnsi" w:hAnsi="Times New Roman" w:cs="Times New Roman"/>
          <w:sz w:val="28"/>
          <w:lang w:val="uk-UA" w:eastAsia="en-US"/>
        </w:rPr>
        <w:t>грн</w:t>
      </w:r>
      <w:proofErr w:type="spellEnd"/>
      <w:r w:rsidRPr="00BD26AA">
        <w:rPr>
          <w:rFonts w:ascii="Times New Roman" w:eastAsiaTheme="minorHAnsi" w:hAnsi="Times New Roman" w:cs="Times New Roman"/>
          <w:b/>
          <w:sz w:val="28"/>
          <w:lang w:val="uk-UA" w:eastAsia="en-US"/>
        </w:rPr>
        <w:t>.</w:t>
      </w:r>
      <w:r w:rsidRPr="00BD26AA">
        <w:rPr>
          <w:rFonts w:ascii="Times New Roman" w:eastAsiaTheme="minorHAnsi" w:hAnsi="Times New Roman" w:cs="Times New Roman"/>
          <w:sz w:val="28"/>
          <w:lang w:val="uk-UA" w:eastAsia="en-US"/>
        </w:rPr>
        <w:t xml:space="preserve"> (ремонт </w:t>
      </w:r>
      <w:r w:rsidRPr="00BD26AA">
        <w:rPr>
          <w:rFonts w:ascii="Times New Roman" w:eastAsiaTheme="minorHAnsi" w:hAnsi="Times New Roman" w:cs="Times New Roman"/>
          <w:sz w:val="28"/>
          <w:szCs w:val="20"/>
          <w:lang w:val="uk-UA" w:eastAsia="en-US"/>
        </w:rPr>
        <w:t>покрівлі, балконів</w:t>
      </w:r>
      <w:r w:rsidRPr="00BD26AA">
        <w:rPr>
          <w:rFonts w:ascii="Times New Roman" w:eastAsiaTheme="minorHAnsi" w:hAnsi="Times New Roman" w:cs="Times New Roman"/>
          <w:sz w:val="28"/>
          <w:lang w:val="uk-UA" w:eastAsia="en-US"/>
        </w:rPr>
        <w:t>);</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 xml:space="preserve">вул. Суворова, 7 -  358,00518 тис. грн. (ремонт </w:t>
      </w:r>
      <w:r w:rsidRPr="00BD26AA">
        <w:rPr>
          <w:rFonts w:ascii="Times New Roman" w:eastAsiaTheme="minorHAnsi" w:hAnsi="Times New Roman" w:cs="Times New Roman"/>
          <w:sz w:val="28"/>
          <w:szCs w:val="20"/>
          <w:lang w:val="uk-UA" w:eastAsia="en-US"/>
        </w:rPr>
        <w:t>покрівлі, балконів, вимощення</w:t>
      </w:r>
      <w:r w:rsidRPr="00BD26AA">
        <w:rPr>
          <w:rFonts w:ascii="Times New Roman" w:eastAsiaTheme="minorHAnsi" w:hAnsi="Times New Roman" w:cs="Times New Roman"/>
          <w:sz w:val="28"/>
          <w:lang w:val="uk-UA" w:eastAsia="en-US"/>
        </w:rPr>
        <w:t>);</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 xml:space="preserve">вул. Миру, 112 – 438,14281 </w:t>
      </w:r>
      <w:proofErr w:type="spellStart"/>
      <w:r w:rsidRPr="00BD26AA">
        <w:rPr>
          <w:rFonts w:ascii="Times New Roman" w:eastAsiaTheme="minorHAnsi" w:hAnsi="Times New Roman" w:cs="Times New Roman"/>
          <w:sz w:val="28"/>
          <w:lang w:val="uk-UA" w:eastAsia="en-US"/>
        </w:rPr>
        <w:t>тис.грн</w:t>
      </w:r>
      <w:proofErr w:type="spellEnd"/>
      <w:r w:rsidRPr="00BD26AA">
        <w:rPr>
          <w:rFonts w:ascii="Times New Roman" w:eastAsiaTheme="minorHAnsi" w:hAnsi="Times New Roman" w:cs="Times New Roman"/>
          <w:sz w:val="28"/>
          <w:lang w:val="uk-UA" w:eastAsia="en-US"/>
        </w:rPr>
        <w:t>.  (ремонт покрівлі);</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 xml:space="preserve">вул. Миру, 149 – 333,7031 </w:t>
      </w:r>
      <w:proofErr w:type="spellStart"/>
      <w:r w:rsidRPr="00BD26AA">
        <w:rPr>
          <w:rFonts w:ascii="Times New Roman" w:eastAsiaTheme="minorHAnsi" w:hAnsi="Times New Roman" w:cs="Times New Roman"/>
          <w:sz w:val="28"/>
          <w:lang w:val="uk-UA" w:eastAsia="en-US"/>
        </w:rPr>
        <w:t>тис.грн</w:t>
      </w:r>
      <w:proofErr w:type="spellEnd"/>
      <w:r w:rsidRPr="00BD26AA">
        <w:rPr>
          <w:rFonts w:ascii="Times New Roman" w:eastAsiaTheme="minorHAnsi" w:hAnsi="Times New Roman" w:cs="Times New Roman"/>
          <w:sz w:val="28"/>
          <w:lang w:val="uk-UA" w:eastAsia="en-US"/>
        </w:rPr>
        <w:t>. (заміна облаштування віконних прорізів);</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 xml:space="preserve">вул. А. Черешні, 1– 420,10558 </w:t>
      </w:r>
      <w:proofErr w:type="spellStart"/>
      <w:r w:rsidRPr="00BD26AA">
        <w:rPr>
          <w:rFonts w:ascii="Times New Roman" w:eastAsiaTheme="minorHAnsi" w:hAnsi="Times New Roman" w:cs="Times New Roman"/>
          <w:sz w:val="28"/>
          <w:lang w:val="uk-UA" w:eastAsia="en-US"/>
        </w:rPr>
        <w:t>тис.грн</w:t>
      </w:r>
      <w:proofErr w:type="spellEnd"/>
      <w:r w:rsidRPr="00BD26AA">
        <w:rPr>
          <w:rFonts w:ascii="Times New Roman" w:eastAsiaTheme="minorHAnsi" w:hAnsi="Times New Roman" w:cs="Times New Roman"/>
          <w:sz w:val="28"/>
          <w:lang w:val="uk-UA" w:eastAsia="en-US"/>
        </w:rPr>
        <w:t xml:space="preserve">  (ремонт покрівлі)</w:t>
      </w:r>
      <w:r w:rsidR="00DE3C9A">
        <w:rPr>
          <w:rFonts w:ascii="Times New Roman" w:eastAsiaTheme="minorHAnsi" w:hAnsi="Times New Roman" w:cs="Times New Roman"/>
          <w:sz w:val="28"/>
          <w:lang w:val="uk-UA" w:eastAsia="en-US"/>
        </w:rPr>
        <w:t>;</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вул. Миронівська, 8 – 275,5048 тис. грн</w:t>
      </w:r>
      <w:r w:rsidRPr="00BD26AA">
        <w:rPr>
          <w:rFonts w:ascii="Times New Roman" w:eastAsiaTheme="minorHAnsi" w:hAnsi="Times New Roman" w:cs="Times New Roman"/>
          <w:b/>
          <w:sz w:val="28"/>
          <w:lang w:val="uk-UA" w:eastAsia="en-US"/>
        </w:rPr>
        <w:t>.</w:t>
      </w:r>
      <w:r w:rsidR="00DE3C9A">
        <w:rPr>
          <w:rFonts w:ascii="Times New Roman" w:eastAsiaTheme="minorHAnsi" w:hAnsi="Times New Roman" w:cs="Times New Roman"/>
          <w:sz w:val="28"/>
          <w:lang w:val="uk-UA" w:eastAsia="en-US"/>
        </w:rPr>
        <w:t xml:space="preserve"> (</w:t>
      </w:r>
      <w:r w:rsidRPr="00BD26AA">
        <w:rPr>
          <w:rFonts w:ascii="Times New Roman" w:eastAsiaTheme="minorHAnsi" w:hAnsi="Times New Roman" w:cs="Times New Roman"/>
          <w:sz w:val="28"/>
          <w:lang w:val="uk-UA" w:eastAsia="en-US"/>
        </w:rPr>
        <w:t xml:space="preserve">ремонт </w:t>
      </w:r>
      <w:r w:rsidRPr="00BD26AA">
        <w:rPr>
          <w:rFonts w:ascii="Times New Roman" w:eastAsia="Calibri" w:hAnsi="Times New Roman" w:cs="Times New Roman"/>
          <w:sz w:val="28"/>
          <w:szCs w:val="20"/>
          <w:lang w:val="uk-UA" w:eastAsia="en-US"/>
        </w:rPr>
        <w:t>покрівлі, ремонт віконних відкосів</w:t>
      </w:r>
      <w:r w:rsidRPr="00BD26AA">
        <w:rPr>
          <w:rFonts w:ascii="Times New Roman" w:eastAsiaTheme="minorHAnsi" w:hAnsi="Times New Roman" w:cs="Times New Roman"/>
          <w:sz w:val="28"/>
          <w:lang w:val="uk-UA" w:eastAsia="en-US"/>
        </w:rPr>
        <w:t>)  - перехідний об’єкт з 2016 року;</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вул. Бахмутська, 8– 274,77196 тис. грн.  (</w:t>
      </w:r>
      <w:r w:rsidRPr="00BD26AA">
        <w:rPr>
          <w:rFonts w:ascii="Times New Roman" w:eastAsia="Calibri" w:hAnsi="Times New Roman" w:cs="Times New Roman"/>
          <w:sz w:val="28"/>
          <w:szCs w:val="20"/>
          <w:lang w:val="uk-UA" w:eastAsia="en-US"/>
        </w:rPr>
        <w:t>під’їзд  №1, квартири №№10, 13, 14, 15</w:t>
      </w:r>
      <w:r w:rsidRPr="00BD26AA">
        <w:rPr>
          <w:rFonts w:ascii="Times New Roman" w:eastAsiaTheme="minorHAnsi" w:hAnsi="Times New Roman" w:cs="Times New Roman"/>
          <w:sz w:val="28"/>
          <w:lang w:val="uk-UA" w:eastAsia="en-US"/>
        </w:rPr>
        <w:t>) - перехідний об’єкт з 2016 року;</w:t>
      </w:r>
    </w:p>
    <w:p w:rsidR="00BD26AA" w:rsidRPr="00BD26AA" w:rsidRDefault="00BD26AA" w:rsidP="00BD26AA">
      <w:pPr>
        <w:numPr>
          <w:ilvl w:val="0"/>
          <w:numId w:val="4"/>
        </w:numPr>
        <w:spacing w:after="0" w:line="240" w:lineRule="auto"/>
        <w:ind w:left="851" w:hanging="425"/>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lastRenderedPageBreak/>
        <w:t>пров. Стандартний, 4 – 144,74444 тис. грн. (</w:t>
      </w:r>
      <w:r w:rsidRPr="00BD26AA">
        <w:rPr>
          <w:rFonts w:ascii="Times New Roman" w:eastAsiaTheme="minorHAnsi" w:hAnsi="Times New Roman" w:cs="Times New Roman"/>
          <w:sz w:val="28"/>
          <w:szCs w:val="28"/>
          <w:lang w:val="uk-UA" w:eastAsia="en-US"/>
        </w:rPr>
        <w:t xml:space="preserve">ремонт покрівлі, облаштування віконних прорізів, </w:t>
      </w:r>
      <w:proofErr w:type="spellStart"/>
      <w:r w:rsidRPr="00BD26AA">
        <w:rPr>
          <w:rFonts w:ascii="Times New Roman" w:eastAsiaTheme="minorHAnsi" w:hAnsi="Times New Roman" w:cs="Times New Roman"/>
          <w:sz w:val="28"/>
          <w:szCs w:val="28"/>
          <w:lang w:val="uk-UA" w:eastAsia="en-US"/>
        </w:rPr>
        <w:t>ганків</w:t>
      </w:r>
      <w:proofErr w:type="spellEnd"/>
      <w:r w:rsidRPr="00BD26AA">
        <w:rPr>
          <w:rFonts w:ascii="Times New Roman" w:eastAsiaTheme="minorHAnsi" w:hAnsi="Times New Roman" w:cs="Times New Roman"/>
          <w:sz w:val="28"/>
          <w:lang w:val="uk-UA" w:eastAsia="en-US"/>
        </w:rPr>
        <w:t>) - перехідний об’єкт з 2016 року;</w:t>
      </w:r>
    </w:p>
    <w:p w:rsidR="00BD26AA" w:rsidRPr="00BD26AA" w:rsidRDefault="00BD26AA" w:rsidP="00BD26AA">
      <w:pPr>
        <w:numPr>
          <w:ilvl w:val="0"/>
          <w:numId w:val="4"/>
        </w:numPr>
        <w:spacing w:after="0" w:line="256" w:lineRule="auto"/>
        <w:ind w:hanging="357"/>
        <w:contextualSpacing/>
        <w:jc w:val="both"/>
        <w:rPr>
          <w:rFonts w:ascii="Times New Roman" w:eastAsiaTheme="minorHAnsi" w:hAnsi="Times New Roman"/>
          <w:sz w:val="28"/>
          <w:szCs w:val="28"/>
          <w:lang w:val="uk-UA" w:eastAsia="en-US"/>
        </w:rPr>
      </w:pPr>
      <w:r w:rsidRPr="00BD26AA">
        <w:rPr>
          <w:rFonts w:ascii="Times New Roman" w:eastAsiaTheme="minorHAnsi" w:hAnsi="Times New Roman"/>
          <w:i/>
          <w:sz w:val="28"/>
          <w:szCs w:val="28"/>
          <w:u w:val="single"/>
          <w:lang w:val="uk-UA" w:eastAsia="en-US"/>
        </w:rPr>
        <w:t>Кошти міського бюджету</w:t>
      </w:r>
      <w:r w:rsidRPr="00BD26AA">
        <w:rPr>
          <w:rFonts w:ascii="Times New Roman" w:eastAsiaTheme="minorHAnsi" w:hAnsi="Times New Roman"/>
          <w:sz w:val="28"/>
          <w:szCs w:val="28"/>
          <w:lang w:val="uk-UA" w:eastAsia="en-US"/>
        </w:rPr>
        <w:t xml:space="preserve"> у сумі 1487,9 тис. грн. були спрямовані на роботи зпоточного ремонту багатоквартирного житлового фонду міста: </w:t>
      </w:r>
    </w:p>
    <w:p w:rsidR="00BD26AA" w:rsidRPr="00BD26AA" w:rsidRDefault="00BD26AA" w:rsidP="00BD26AA">
      <w:pPr>
        <w:numPr>
          <w:ilvl w:val="0"/>
          <w:numId w:val="4"/>
        </w:numPr>
        <w:spacing w:after="0" w:line="240" w:lineRule="auto"/>
        <w:ind w:left="709" w:hanging="218"/>
        <w:jc w:val="both"/>
        <w:rPr>
          <w:rFonts w:ascii="Times New Roman" w:hAnsi="Times New Roman" w:cs="Times New Roman"/>
          <w:sz w:val="28"/>
          <w:szCs w:val="28"/>
          <w:lang w:val="uk-UA"/>
        </w:rPr>
      </w:pPr>
      <w:r w:rsidRPr="00BD26AA">
        <w:rPr>
          <w:rFonts w:ascii="Times New Roman" w:eastAsiaTheme="minorHAnsi" w:hAnsi="Times New Roman" w:cs="Times New Roman"/>
          <w:sz w:val="28"/>
          <w:szCs w:val="28"/>
          <w:lang w:val="uk-UA" w:eastAsia="en-US"/>
        </w:rPr>
        <w:t>вул. Базарна, 2 – 204,04498 тис. грн. (поточний ремонт покрівлі);</w:t>
      </w:r>
    </w:p>
    <w:p w:rsidR="00BD26AA" w:rsidRPr="00BD26AA" w:rsidRDefault="00BD26AA" w:rsidP="00BD26AA">
      <w:pPr>
        <w:numPr>
          <w:ilvl w:val="0"/>
          <w:numId w:val="4"/>
        </w:numPr>
        <w:spacing w:after="0" w:line="240" w:lineRule="auto"/>
        <w:ind w:left="709" w:hanging="218"/>
        <w:jc w:val="both"/>
        <w:rPr>
          <w:rFonts w:ascii="Times New Roman" w:eastAsiaTheme="minorHAnsi" w:hAnsi="Times New Roman" w:cs="Times New Roman"/>
          <w:sz w:val="28"/>
          <w:szCs w:val="28"/>
          <w:lang w:val="uk-UA" w:eastAsia="en-US"/>
        </w:rPr>
      </w:pPr>
      <w:r w:rsidRPr="00BD26AA">
        <w:rPr>
          <w:rFonts w:ascii="Times New Roman" w:eastAsiaTheme="minorHAnsi" w:hAnsi="Times New Roman" w:cs="Times New Roman"/>
          <w:sz w:val="28"/>
          <w:szCs w:val="28"/>
          <w:lang w:val="uk-UA" w:eastAsia="en-US"/>
        </w:rPr>
        <w:t xml:space="preserve">вул. Первомайська, 48 – 204,92827 </w:t>
      </w:r>
      <w:proofErr w:type="spellStart"/>
      <w:r w:rsidRPr="00BD26AA">
        <w:rPr>
          <w:rFonts w:ascii="Times New Roman" w:eastAsiaTheme="minorHAnsi" w:hAnsi="Times New Roman" w:cs="Times New Roman"/>
          <w:sz w:val="28"/>
          <w:szCs w:val="28"/>
          <w:lang w:val="uk-UA" w:eastAsia="en-US"/>
        </w:rPr>
        <w:t>тис.грн</w:t>
      </w:r>
      <w:proofErr w:type="spellEnd"/>
      <w:r w:rsidRPr="00BD26AA">
        <w:rPr>
          <w:rFonts w:ascii="Times New Roman" w:eastAsiaTheme="minorHAnsi" w:hAnsi="Times New Roman" w:cs="Times New Roman"/>
          <w:sz w:val="28"/>
          <w:szCs w:val="28"/>
          <w:lang w:val="uk-UA" w:eastAsia="en-US"/>
        </w:rPr>
        <w:t>.  (поточний ремонт покрівлі);</w:t>
      </w:r>
    </w:p>
    <w:p w:rsidR="00BD26AA" w:rsidRPr="00BD26AA" w:rsidRDefault="00BD26AA" w:rsidP="00BD26AA">
      <w:pPr>
        <w:numPr>
          <w:ilvl w:val="0"/>
          <w:numId w:val="4"/>
        </w:numPr>
        <w:spacing w:after="0" w:line="240" w:lineRule="auto"/>
        <w:ind w:left="709" w:hanging="218"/>
        <w:jc w:val="both"/>
        <w:rPr>
          <w:rFonts w:ascii="Times New Roman" w:eastAsiaTheme="minorHAnsi" w:hAnsi="Times New Roman" w:cs="Times New Roman"/>
          <w:sz w:val="28"/>
          <w:szCs w:val="28"/>
          <w:lang w:val="uk-UA" w:eastAsia="en-US"/>
        </w:rPr>
      </w:pPr>
      <w:r w:rsidRPr="00BD26AA">
        <w:rPr>
          <w:rFonts w:ascii="Times New Roman" w:eastAsiaTheme="minorHAnsi" w:hAnsi="Times New Roman" w:cs="Times New Roman"/>
          <w:sz w:val="28"/>
          <w:szCs w:val="28"/>
          <w:lang w:val="uk-UA" w:eastAsia="en-US"/>
        </w:rPr>
        <w:t>вул. Миру, 153 – 204,89005 тис. грн.  (поточний ремонт покрівлі);</w:t>
      </w:r>
    </w:p>
    <w:p w:rsidR="00BD26AA" w:rsidRPr="00BD26AA" w:rsidRDefault="00BD26AA" w:rsidP="00BD26AA">
      <w:pPr>
        <w:numPr>
          <w:ilvl w:val="0"/>
          <w:numId w:val="4"/>
        </w:numPr>
        <w:spacing w:after="0" w:line="240" w:lineRule="auto"/>
        <w:ind w:left="709" w:hanging="218"/>
        <w:jc w:val="both"/>
        <w:rPr>
          <w:rFonts w:ascii="Times New Roman" w:eastAsiaTheme="minorHAnsi" w:hAnsi="Times New Roman" w:cs="Times New Roman"/>
          <w:sz w:val="28"/>
          <w:szCs w:val="28"/>
          <w:lang w:val="uk-UA" w:eastAsia="en-US"/>
        </w:rPr>
      </w:pPr>
      <w:r w:rsidRPr="00BD26AA">
        <w:rPr>
          <w:rFonts w:ascii="Times New Roman" w:eastAsiaTheme="minorHAnsi" w:hAnsi="Times New Roman" w:cs="Times New Roman"/>
          <w:sz w:val="28"/>
          <w:szCs w:val="28"/>
          <w:lang w:val="uk-UA" w:eastAsia="en-US"/>
        </w:rPr>
        <w:t xml:space="preserve">вул. Бахмутська, 6а – 79,09117 </w:t>
      </w:r>
      <w:proofErr w:type="spellStart"/>
      <w:r w:rsidRPr="00BD26AA">
        <w:rPr>
          <w:rFonts w:ascii="Times New Roman" w:eastAsiaTheme="minorHAnsi" w:hAnsi="Times New Roman" w:cs="Times New Roman"/>
          <w:sz w:val="28"/>
          <w:szCs w:val="28"/>
          <w:lang w:val="uk-UA" w:eastAsia="en-US"/>
        </w:rPr>
        <w:t>тис.грн</w:t>
      </w:r>
      <w:proofErr w:type="spellEnd"/>
      <w:r w:rsidRPr="00BD26AA">
        <w:rPr>
          <w:rFonts w:ascii="Times New Roman" w:eastAsiaTheme="minorHAnsi" w:hAnsi="Times New Roman" w:cs="Times New Roman"/>
          <w:sz w:val="28"/>
          <w:szCs w:val="28"/>
          <w:lang w:val="uk-UA" w:eastAsia="en-US"/>
        </w:rPr>
        <w:t>. (поточний ремонт покрівлі);</w:t>
      </w:r>
    </w:p>
    <w:p w:rsidR="00BD26AA" w:rsidRPr="00BD26AA" w:rsidRDefault="00BD26AA" w:rsidP="00BD26AA">
      <w:pPr>
        <w:numPr>
          <w:ilvl w:val="0"/>
          <w:numId w:val="4"/>
        </w:numPr>
        <w:spacing w:after="0" w:line="240" w:lineRule="auto"/>
        <w:ind w:left="709" w:hanging="218"/>
        <w:jc w:val="both"/>
        <w:rPr>
          <w:rFonts w:ascii="Times New Roman" w:eastAsiaTheme="minorHAnsi" w:hAnsi="Times New Roman" w:cs="Times New Roman"/>
          <w:sz w:val="28"/>
          <w:szCs w:val="28"/>
          <w:lang w:val="uk-UA" w:eastAsia="en-US"/>
        </w:rPr>
      </w:pPr>
      <w:r w:rsidRPr="00BD26AA">
        <w:rPr>
          <w:rFonts w:ascii="Times New Roman" w:eastAsiaTheme="minorHAnsi" w:hAnsi="Times New Roman" w:cs="Times New Roman"/>
          <w:sz w:val="28"/>
          <w:szCs w:val="28"/>
          <w:lang w:val="uk-UA" w:eastAsia="en-US"/>
        </w:rPr>
        <w:t xml:space="preserve">вул. Миру, 151 – 112,47627 </w:t>
      </w:r>
      <w:proofErr w:type="spellStart"/>
      <w:r w:rsidRPr="00BD26AA">
        <w:rPr>
          <w:rFonts w:ascii="Times New Roman" w:eastAsiaTheme="minorHAnsi" w:hAnsi="Times New Roman" w:cs="Times New Roman"/>
          <w:sz w:val="28"/>
          <w:szCs w:val="28"/>
          <w:lang w:val="uk-UA" w:eastAsia="en-US"/>
        </w:rPr>
        <w:t>тис.грн</w:t>
      </w:r>
      <w:proofErr w:type="spellEnd"/>
      <w:r w:rsidRPr="00BD26AA">
        <w:rPr>
          <w:rFonts w:ascii="Times New Roman" w:eastAsiaTheme="minorHAnsi" w:hAnsi="Times New Roman" w:cs="Times New Roman"/>
          <w:sz w:val="28"/>
          <w:szCs w:val="28"/>
          <w:lang w:val="uk-UA" w:eastAsia="en-US"/>
        </w:rPr>
        <w:t>.  (поточний ремонт покрівлі);</w:t>
      </w:r>
    </w:p>
    <w:p w:rsidR="00BD26AA" w:rsidRPr="00BD26AA" w:rsidRDefault="00BD26AA" w:rsidP="00BD26AA">
      <w:pPr>
        <w:numPr>
          <w:ilvl w:val="0"/>
          <w:numId w:val="4"/>
        </w:numPr>
        <w:spacing w:after="0" w:line="240" w:lineRule="auto"/>
        <w:ind w:left="709" w:hanging="218"/>
        <w:jc w:val="both"/>
        <w:rPr>
          <w:rFonts w:ascii="Times New Roman" w:eastAsiaTheme="minorHAnsi" w:hAnsi="Times New Roman" w:cs="Times New Roman"/>
          <w:sz w:val="28"/>
          <w:szCs w:val="28"/>
          <w:lang w:val="uk-UA" w:eastAsia="en-US"/>
        </w:rPr>
      </w:pPr>
      <w:r w:rsidRPr="00BD26AA">
        <w:rPr>
          <w:rFonts w:ascii="Times New Roman" w:eastAsiaTheme="minorHAnsi" w:hAnsi="Times New Roman" w:cs="Times New Roman"/>
          <w:sz w:val="28"/>
          <w:szCs w:val="28"/>
          <w:lang w:val="uk-UA" w:eastAsia="en-US"/>
        </w:rPr>
        <w:t xml:space="preserve">вул. Первомайська, 147 – 77,05198 </w:t>
      </w:r>
      <w:proofErr w:type="spellStart"/>
      <w:r w:rsidRPr="00BD26AA">
        <w:rPr>
          <w:rFonts w:ascii="Times New Roman" w:eastAsiaTheme="minorHAnsi" w:hAnsi="Times New Roman" w:cs="Times New Roman"/>
          <w:sz w:val="28"/>
          <w:szCs w:val="28"/>
          <w:lang w:val="uk-UA" w:eastAsia="en-US"/>
        </w:rPr>
        <w:t>тис.грн</w:t>
      </w:r>
      <w:proofErr w:type="spellEnd"/>
      <w:r w:rsidRPr="00BD26AA">
        <w:rPr>
          <w:rFonts w:ascii="Times New Roman" w:eastAsiaTheme="minorHAnsi" w:hAnsi="Times New Roman" w:cs="Times New Roman"/>
          <w:sz w:val="28"/>
          <w:szCs w:val="28"/>
          <w:lang w:val="uk-UA" w:eastAsia="en-US"/>
        </w:rPr>
        <w:t>.  (поточний ремонт покрівлі, заміна облаштування віконних прорізів);</w:t>
      </w:r>
    </w:p>
    <w:p w:rsidR="00BD26AA" w:rsidRPr="00BD26AA" w:rsidRDefault="00BD26AA" w:rsidP="00BD26AA">
      <w:pPr>
        <w:numPr>
          <w:ilvl w:val="0"/>
          <w:numId w:val="4"/>
        </w:numPr>
        <w:spacing w:after="0" w:line="240" w:lineRule="auto"/>
        <w:ind w:left="709" w:hanging="218"/>
        <w:jc w:val="both"/>
        <w:rPr>
          <w:rFonts w:ascii="Times New Roman" w:eastAsiaTheme="minorHAnsi" w:hAnsi="Times New Roman" w:cs="Times New Roman"/>
          <w:sz w:val="28"/>
          <w:szCs w:val="28"/>
          <w:lang w:val="uk-UA" w:eastAsia="en-US"/>
        </w:rPr>
      </w:pPr>
      <w:r w:rsidRPr="00BD26AA">
        <w:rPr>
          <w:rFonts w:ascii="Times New Roman" w:eastAsiaTheme="minorHAnsi" w:hAnsi="Times New Roman" w:cs="Times New Roman"/>
          <w:sz w:val="28"/>
          <w:szCs w:val="28"/>
          <w:lang w:val="uk-UA" w:eastAsia="en-US"/>
        </w:rPr>
        <w:t xml:space="preserve">вул. Суворова, 13 – 198,292 </w:t>
      </w:r>
      <w:proofErr w:type="spellStart"/>
      <w:r w:rsidRPr="00BD26AA">
        <w:rPr>
          <w:rFonts w:ascii="Times New Roman" w:eastAsiaTheme="minorHAnsi" w:hAnsi="Times New Roman" w:cs="Times New Roman"/>
          <w:sz w:val="28"/>
          <w:szCs w:val="28"/>
          <w:lang w:val="uk-UA" w:eastAsia="en-US"/>
        </w:rPr>
        <w:t>тис.грн</w:t>
      </w:r>
      <w:proofErr w:type="spellEnd"/>
      <w:r w:rsidRPr="00BD26AA">
        <w:rPr>
          <w:rFonts w:ascii="Times New Roman" w:eastAsiaTheme="minorHAnsi" w:hAnsi="Times New Roman" w:cs="Times New Roman"/>
          <w:sz w:val="28"/>
          <w:szCs w:val="28"/>
          <w:lang w:val="uk-UA" w:eastAsia="en-US"/>
        </w:rPr>
        <w:t xml:space="preserve">. (поточний ремонт покрівлі, </w:t>
      </w:r>
      <w:r w:rsidRPr="00BD26AA">
        <w:rPr>
          <w:rFonts w:ascii="Times New Roman" w:eastAsiaTheme="minorHAnsi" w:hAnsi="Times New Roman" w:cs="Times New Roman"/>
          <w:sz w:val="28"/>
          <w:szCs w:val="20"/>
          <w:lang w:val="uk-UA" w:eastAsia="en-US"/>
        </w:rPr>
        <w:t>фасаду, прорізів, вимощення будинку</w:t>
      </w:r>
      <w:r w:rsidRPr="00BD26AA">
        <w:rPr>
          <w:rFonts w:ascii="Times New Roman" w:eastAsiaTheme="minorHAnsi" w:hAnsi="Times New Roman" w:cs="Times New Roman"/>
          <w:sz w:val="28"/>
          <w:szCs w:val="28"/>
          <w:lang w:val="uk-UA" w:eastAsia="en-US"/>
        </w:rPr>
        <w:t>);</w:t>
      </w:r>
    </w:p>
    <w:p w:rsidR="00BD26AA" w:rsidRPr="00BD26AA" w:rsidRDefault="00BD26AA" w:rsidP="00BD26AA">
      <w:pPr>
        <w:numPr>
          <w:ilvl w:val="0"/>
          <w:numId w:val="4"/>
        </w:numPr>
        <w:spacing w:after="0" w:line="240" w:lineRule="auto"/>
        <w:ind w:left="709" w:hanging="218"/>
        <w:jc w:val="both"/>
        <w:rPr>
          <w:rFonts w:ascii="Times New Roman" w:eastAsiaTheme="minorHAnsi" w:hAnsi="Times New Roman" w:cs="Times New Roman"/>
          <w:sz w:val="28"/>
          <w:szCs w:val="28"/>
          <w:lang w:val="uk-UA" w:eastAsia="en-US"/>
        </w:rPr>
      </w:pPr>
      <w:r w:rsidRPr="00BD26AA">
        <w:rPr>
          <w:rFonts w:ascii="Times New Roman" w:eastAsiaTheme="minorHAnsi" w:hAnsi="Times New Roman" w:cs="Times New Roman"/>
          <w:sz w:val="28"/>
          <w:szCs w:val="28"/>
          <w:lang w:val="uk-UA" w:eastAsia="en-US"/>
        </w:rPr>
        <w:t xml:space="preserve">вул. Шкільна, 3 – 86,7802 </w:t>
      </w:r>
      <w:proofErr w:type="spellStart"/>
      <w:r w:rsidRPr="00BD26AA">
        <w:rPr>
          <w:rFonts w:ascii="Times New Roman" w:eastAsiaTheme="minorHAnsi" w:hAnsi="Times New Roman" w:cs="Times New Roman"/>
          <w:sz w:val="28"/>
          <w:szCs w:val="28"/>
          <w:lang w:val="uk-UA" w:eastAsia="en-US"/>
        </w:rPr>
        <w:t>тис.грн</w:t>
      </w:r>
      <w:proofErr w:type="spellEnd"/>
      <w:r w:rsidRPr="00BD26AA">
        <w:rPr>
          <w:rFonts w:ascii="Times New Roman" w:eastAsiaTheme="minorHAnsi" w:hAnsi="Times New Roman" w:cs="Times New Roman"/>
          <w:sz w:val="28"/>
          <w:szCs w:val="28"/>
          <w:lang w:val="uk-UA" w:eastAsia="en-US"/>
        </w:rPr>
        <w:t>. (поточний ремонт покрівлі та фасаду);</w:t>
      </w:r>
    </w:p>
    <w:p w:rsidR="00BD26AA" w:rsidRPr="00BD26AA" w:rsidRDefault="00BD26AA" w:rsidP="00BD26AA">
      <w:pPr>
        <w:numPr>
          <w:ilvl w:val="0"/>
          <w:numId w:val="4"/>
        </w:numPr>
        <w:spacing w:after="0" w:line="240" w:lineRule="auto"/>
        <w:ind w:left="709" w:hanging="218"/>
        <w:jc w:val="both"/>
        <w:rPr>
          <w:rFonts w:ascii="Times New Roman" w:eastAsiaTheme="minorHAnsi" w:hAnsi="Times New Roman" w:cs="Times New Roman"/>
          <w:sz w:val="28"/>
          <w:szCs w:val="28"/>
          <w:lang w:val="uk-UA" w:eastAsia="en-US"/>
        </w:rPr>
      </w:pPr>
      <w:r w:rsidRPr="00BD26AA">
        <w:rPr>
          <w:rFonts w:ascii="Times New Roman" w:eastAsiaTheme="minorHAnsi" w:hAnsi="Times New Roman" w:cs="Times New Roman"/>
          <w:sz w:val="28"/>
          <w:szCs w:val="28"/>
          <w:lang w:val="uk-UA" w:eastAsia="en-US"/>
        </w:rPr>
        <w:t>вул. Шкільна, 1 – 86,252 тис. грн. (поточний ремонт покрівлі та фасаду);</w:t>
      </w:r>
    </w:p>
    <w:p w:rsidR="00BD26AA" w:rsidRPr="00BD26AA" w:rsidRDefault="00BD26AA" w:rsidP="00BD26AA">
      <w:pPr>
        <w:numPr>
          <w:ilvl w:val="0"/>
          <w:numId w:val="4"/>
        </w:numPr>
        <w:spacing w:after="0" w:line="240" w:lineRule="auto"/>
        <w:ind w:left="709" w:hanging="218"/>
        <w:jc w:val="both"/>
        <w:rPr>
          <w:rFonts w:ascii="Times New Roman" w:eastAsiaTheme="minorHAnsi" w:hAnsi="Times New Roman" w:cs="Times New Roman"/>
          <w:sz w:val="28"/>
          <w:szCs w:val="28"/>
          <w:lang w:val="uk-UA" w:eastAsia="en-US"/>
        </w:rPr>
      </w:pPr>
      <w:r w:rsidRPr="00BD26AA">
        <w:rPr>
          <w:rFonts w:ascii="Times New Roman" w:eastAsiaTheme="minorHAnsi" w:hAnsi="Times New Roman" w:cs="Times New Roman"/>
          <w:sz w:val="28"/>
          <w:szCs w:val="28"/>
          <w:lang w:val="uk-UA" w:eastAsia="en-US"/>
        </w:rPr>
        <w:t xml:space="preserve">вул. Донецька, 1а, вул. Бахмутська, 10, 13,   вул. Миронівська, 3а, 4, пров. Стандартний, 4 – 62,53507 </w:t>
      </w:r>
      <w:proofErr w:type="spellStart"/>
      <w:r w:rsidRPr="00BD26AA">
        <w:rPr>
          <w:rFonts w:ascii="Times New Roman" w:eastAsiaTheme="minorHAnsi" w:hAnsi="Times New Roman" w:cs="Times New Roman"/>
          <w:sz w:val="28"/>
          <w:szCs w:val="28"/>
          <w:lang w:val="uk-UA" w:eastAsia="en-US"/>
        </w:rPr>
        <w:t>т</w:t>
      </w:r>
      <w:r w:rsidR="001F19A2">
        <w:rPr>
          <w:rFonts w:ascii="Times New Roman" w:eastAsiaTheme="minorHAnsi" w:hAnsi="Times New Roman" w:cs="Times New Roman"/>
          <w:sz w:val="28"/>
          <w:szCs w:val="28"/>
          <w:lang w:val="uk-UA" w:eastAsia="en-US"/>
        </w:rPr>
        <w:t>ис</w:t>
      </w:r>
      <w:r w:rsidRPr="00BD26AA">
        <w:rPr>
          <w:rFonts w:ascii="Times New Roman" w:eastAsiaTheme="minorHAnsi" w:hAnsi="Times New Roman" w:cs="Times New Roman"/>
          <w:sz w:val="28"/>
          <w:szCs w:val="28"/>
          <w:lang w:val="uk-UA" w:eastAsia="en-US"/>
        </w:rPr>
        <w:t>.грн</w:t>
      </w:r>
      <w:proofErr w:type="spellEnd"/>
      <w:r w:rsidRPr="00BD26AA">
        <w:rPr>
          <w:rFonts w:ascii="Times New Roman" w:eastAsiaTheme="minorHAnsi" w:hAnsi="Times New Roman" w:cs="Times New Roman"/>
          <w:sz w:val="28"/>
          <w:szCs w:val="28"/>
          <w:lang w:val="uk-UA" w:eastAsia="en-US"/>
        </w:rPr>
        <w:t xml:space="preserve">. (роботи з поточного ремонту). </w:t>
      </w:r>
    </w:p>
    <w:p w:rsidR="00BD26AA" w:rsidRPr="00BD26AA" w:rsidRDefault="00BD26AA" w:rsidP="00BD26AA">
      <w:pPr>
        <w:spacing w:after="0" w:line="256" w:lineRule="auto"/>
        <w:ind w:firstLine="708"/>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Продовжується  реалізація міської програми «Тепло в кожний дім», тож в поточному році надано допомогу мешканцям в установці індивідуального газового опалення в 20 квартирах. Сума виділених коштів на ці цілі становить 300,0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w:t>
      </w:r>
    </w:p>
    <w:p w:rsidR="00BD26AA" w:rsidRPr="00BD26AA" w:rsidRDefault="00BD26AA" w:rsidP="00BD26AA">
      <w:pPr>
        <w:spacing w:after="160" w:line="259" w:lineRule="auto"/>
        <w:ind w:firstLine="720"/>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      Нажаль, за звітний період на державному рівні не змінилась ситуація щодо відшкодування збитків громадянам, приватне житло яких постраждало в наслідок бойових дій. Бюджетним кодексом України не передбачені видатки місцевих бюджетів на відновлення приватного житла, яке постраждало в результаті АТО. Тому в цьому напрямку продовжувалась сумісна з благодійними організаціями робота.  </w:t>
      </w:r>
    </w:p>
    <w:p w:rsidR="00BD26AA" w:rsidRPr="00BD26AA" w:rsidRDefault="00BD26AA" w:rsidP="00BD26AA">
      <w:pPr>
        <w:spacing w:after="160" w:line="259" w:lineRule="auto"/>
        <w:ind w:firstLine="720"/>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Так, Норвезькою радою у справах біженців проводилась робота по відновленню  6-ти повністю зруйнованих будинків та  6-ти суттєво пошкоджених</w:t>
      </w:r>
      <w:r w:rsidR="001F19A2">
        <w:rPr>
          <w:rFonts w:ascii="Times New Roman" w:eastAsiaTheme="minorHAnsi" w:hAnsi="Times New Roman"/>
          <w:sz w:val="28"/>
          <w:szCs w:val="28"/>
          <w:lang w:val="uk-UA" w:eastAsia="en-US"/>
        </w:rPr>
        <w:t>.</w:t>
      </w:r>
      <w:r w:rsidRPr="00BD26AA">
        <w:rPr>
          <w:rFonts w:ascii="Times New Roman" w:eastAsiaTheme="minorHAnsi" w:hAnsi="Times New Roman"/>
          <w:sz w:val="28"/>
          <w:szCs w:val="28"/>
          <w:lang w:val="uk-UA" w:eastAsia="en-US"/>
        </w:rPr>
        <w:t xml:space="preserve"> З метою побутового благоустрою та забезпечення базових умов власникам</w:t>
      </w:r>
      <w:r w:rsidR="00BE2CA1">
        <w:rPr>
          <w:rFonts w:ascii="Times New Roman" w:eastAsiaTheme="minorHAnsi" w:hAnsi="Times New Roman"/>
          <w:sz w:val="28"/>
          <w:szCs w:val="28"/>
          <w:lang w:val="uk-UA" w:eastAsia="en-US"/>
        </w:rPr>
        <w:t>,</w:t>
      </w:r>
      <w:r w:rsidRPr="00BD26AA">
        <w:rPr>
          <w:rFonts w:ascii="Times New Roman" w:eastAsiaTheme="minorHAnsi" w:hAnsi="Times New Roman"/>
          <w:sz w:val="28"/>
          <w:szCs w:val="28"/>
          <w:lang w:val="uk-UA" w:eastAsia="en-US"/>
        </w:rPr>
        <w:t xml:space="preserve"> </w:t>
      </w:r>
      <w:r w:rsidR="00BE2CA1">
        <w:rPr>
          <w:rFonts w:ascii="Times New Roman" w:eastAsiaTheme="minorHAnsi" w:hAnsi="Times New Roman"/>
          <w:sz w:val="28"/>
          <w:szCs w:val="28"/>
          <w:lang w:val="uk-UA" w:eastAsia="en-US"/>
        </w:rPr>
        <w:t>будинки</w:t>
      </w:r>
      <w:r w:rsidRPr="00BD26AA">
        <w:rPr>
          <w:rFonts w:ascii="Times New Roman" w:eastAsiaTheme="minorHAnsi" w:hAnsi="Times New Roman"/>
          <w:sz w:val="28"/>
          <w:szCs w:val="28"/>
          <w:lang w:val="uk-UA" w:eastAsia="en-US"/>
        </w:rPr>
        <w:t xml:space="preserve"> як</w:t>
      </w:r>
      <w:r w:rsidR="00BE2CA1">
        <w:rPr>
          <w:rFonts w:ascii="Times New Roman" w:eastAsiaTheme="minorHAnsi" w:hAnsi="Times New Roman"/>
          <w:sz w:val="28"/>
          <w:szCs w:val="28"/>
          <w:lang w:val="uk-UA" w:eastAsia="en-US"/>
        </w:rPr>
        <w:t>их</w:t>
      </w:r>
      <w:r w:rsidRPr="00BD26AA">
        <w:rPr>
          <w:rFonts w:ascii="Times New Roman" w:eastAsiaTheme="minorHAnsi" w:hAnsi="Times New Roman"/>
          <w:sz w:val="28"/>
          <w:szCs w:val="28"/>
          <w:lang w:val="uk-UA" w:eastAsia="en-US"/>
        </w:rPr>
        <w:t xml:space="preserve"> були повністю зруйновані, надані кошти на придбання основних необхідних меблів та побутової техніки в сумі 39,0 тис. грн. за кожною адресою.  Проведено утеплення 12 житлових будинків приватного сектору власникам пільгових категорій.</w:t>
      </w:r>
    </w:p>
    <w:p w:rsidR="00BD26AA" w:rsidRPr="00BD26AA" w:rsidRDefault="00BD26AA" w:rsidP="00BD26AA">
      <w:pPr>
        <w:spacing w:after="0" w:line="259" w:lineRule="auto"/>
        <w:ind w:firstLine="720"/>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60 будинків приватного сектору отримали від Норвезької ради у справах біженців допомогу  будівельними  матеріалами  на поточний ремонт  будинків, а саме :</w:t>
      </w:r>
    </w:p>
    <w:p w:rsidR="00BD26AA" w:rsidRPr="00BD26AA" w:rsidRDefault="00BD26AA" w:rsidP="00BD26AA">
      <w:pPr>
        <w:spacing w:after="0" w:line="259" w:lineRule="auto"/>
        <w:ind w:firstLine="720"/>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lastRenderedPageBreak/>
        <w:t xml:space="preserve">плита ОСБ  - 56 </w:t>
      </w:r>
      <w:proofErr w:type="spellStart"/>
      <w:r w:rsidRPr="00BD26AA">
        <w:rPr>
          <w:rFonts w:ascii="Times New Roman" w:eastAsiaTheme="minorHAnsi" w:hAnsi="Times New Roman"/>
          <w:sz w:val="28"/>
          <w:szCs w:val="28"/>
          <w:lang w:val="uk-UA" w:eastAsia="en-US"/>
        </w:rPr>
        <w:t>шт</w:t>
      </w:r>
      <w:proofErr w:type="spellEnd"/>
      <w:r w:rsidRPr="00BD26AA">
        <w:rPr>
          <w:rFonts w:ascii="Times New Roman" w:eastAsiaTheme="minorHAnsi" w:hAnsi="Times New Roman"/>
          <w:sz w:val="28"/>
          <w:szCs w:val="28"/>
          <w:lang w:val="uk-UA" w:eastAsia="en-US"/>
        </w:rPr>
        <w:t>, дошка 25 – 3,46 м</w:t>
      </w:r>
      <w:r w:rsidRPr="00BD26AA">
        <w:rPr>
          <w:rFonts w:ascii="Times New Roman" w:eastAsiaTheme="minorHAnsi" w:hAnsi="Times New Roman"/>
          <w:sz w:val="28"/>
          <w:szCs w:val="28"/>
          <w:vertAlign w:val="superscript"/>
          <w:lang w:val="uk-UA" w:eastAsia="en-US"/>
        </w:rPr>
        <w:t>3</w:t>
      </w:r>
      <w:r w:rsidRPr="00BD26AA">
        <w:rPr>
          <w:rFonts w:ascii="Times New Roman" w:eastAsiaTheme="minorHAnsi" w:hAnsi="Times New Roman"/>
          <w:sz w:val="28"/>
          <w:szCs w:val="28"/>
          <w:lang w:val="uk-UA" w:eastAsia="en-US"/>
        </w:rPr>
        <w:t xml:space="preserve"> , брус – 0.57  м</w:t>
      </w:r>
      <w:r w:rsidRPr="00BD26AA">
        <w:rPr>
          <w:rFonts w:ascii="Times New Roman" w:eastAsiaTheme="minorHAnsi" w:hAnsi="Times New Roman"/>
          <w:sz w:val="28"/>
          <w:szCs w:val="28"/>
          <w:vertAlign w:val="superscript"/>
          <w:lang w:val="uk-UA" w:eastAsia="en-US"/>
        </w:rPr>
        <w:t>3</w:t>
      </w:r>
      <w:r w:rsidRPr="00BD26AA">
        <w:rPr>
          <w:rFonts w:ascii="Times New Roman" w:eastAsiaTheme="minorHAnsi" w:hAnsi="Times New Roman"/>
          <w:sz w:val="28"/>
          <w:szCs w:val="28"/>
          <w:lang w:val="uk-UA" w:eastAsia="en-US"/>
        </w:rPr>
        <w:t xml:space="preserve">; </w:t>
      </w:r>
      <w:proofErr w:type="spellStart"/>
      <w:r w:rsidRPr="00BD26AA">
        <w:rPr>
          <w:rFonts w:ascii="Times New Roman" w:eastAsiaTheme="minorHAnsi" w:hAnsi="Times New Roman"/>
          <w:sz w:val="28"/>
          <w:szCs w:val="28"/>
          <w:lang w:val="uk-UA" w:eastAsia="en-US"/>
        </w:rPr>
        <w:t>шпатлевка</w:t>
      </w:r>
      <w:proofErr w:type="spellEnd"/>
      <w:r w:rsidRPr="00BD26AA">
        <w:rPr>
          <w:rFonts w:ascii="Times New Roman" w:eastAsiaTheme="minorHAnsi" w:hAnsi="Times New Roman"/>
          <w:sz w:val="28"/>
          <w:szCs w:val="28"/>
          <w:lang w:val="uk-UA" w:eastAsia="en-US"/>
        </w:rPr>
        <w:t xml:space="preserve"> стартова -1250 кг, </w:t>
      </w:r>
      <w:proofErr w:type="spellStart"/>
      <w:r w:rsidRPr="00BD26AA">
        <w:rPr>
          <w:rFonts w:ascii="Times New Roman" w:eastAsiaTheme="minorHAnsi" w:hAnsi="Times New Roman"/>
          <w:sz w:val="28"/>
          <w:szCs w:val="28"/>
          <w:lang w:val="uk-UA" w:eastAsia="en-US"/>
        </w:rPr>
        <w:t>шпатлевка</w:t>
      </w:r>
      <w:proofErr w:type="spellEnd"/>
      <w:r w:rsidRPr="00BD26AA">
        <w:rPr>
          <w:rFonts w:ascii="Times New Roman" w:eastAsiaTheme="minorHAnsi" w:hAnsi="Times New Roman"/>
          <w:sz w:val="28"/>
          <w:szCs w:val="28"/>
          <w:lang w:val="uk-UA" w:eastAsia="en-US"/>
        </w:rPr>
        <w:t xml:space="preserve"> фінішна – 1480 кг,</w:t>
      </w:r>
    </w:p>
    <w:p w:rsidR="00BD26AA" w:rsidRDefault="00BD26AA" w:rsidP="00BD26AA">
      <w:pPr>
        <w:spacing w:after="0" w:line="259" w:lineRule="auto"/>
        <w:ind w:left="709"/>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фарба – 390 л, </w:t>
      </w:r>
      <w:proofErr w:type="spellStart"/>
      <w:r w:rsidRPr="00BD26AA">
        <w:rPr>
          <w:rFonts w:ascii="Times New Roman" w:eastAsiaTheme="minorHAnsi" w:hAnsi="Times New Roman"/>
          <w:sz w:val="28"/>
          <w:szCs w:val="28"/>
          <w:lang w:val="uk-UA" w:eastAsia="en-US"/>
        </w:rPr>
        <w:t>грунтовка</w:t>
      </w:r>
      <w:proofErr w:type="spellEnd"/>
      <w:r w:rsidRPr="00BD26AA">
        <w:rPr>
          <w:rFonts w:ascii="Times New Roman" w:eastAsiaTheme="minorHAnsi" w:hAnsi="Times New Roman"/>
          <w:sz w:val="28"/>
          <w:szCs w:val="28"/>
          <w:lang w:val="uk-UA" w:eastAsia="en-US"/>
        </w:rPr>
        <w:t xml:space="preserve"> – 275 л,  цемент  - 3300 кг, шифер – 965   листів,  оцинковка 75 шт</w:t>
      </w:r>
      <w:r w:rsidR="00BE2CA1">
        <w:rPr>
          <w:rFonts w:ascii="Times New Roman" w:eastAsiaTheme="minorHAnsi" w:hAnsi="Times New Roman"/>
          <w:sz w:val="28"/>
          <w:szCs w:val="28"/>
          <w:lang w:val="uk-UA" w:eastAsia="en-US"/>
        </w:rPr>
        <w:t>.</w:t>
      </w:r>
    </w:p>
    <w:p w:rsidR="00BE2CA1" w:rsidRPr="00BD26AA" w:rsidRDefault="00BE2CA1" w:rsidP="00BD26AA">
      <w:pPr>
        <w:spacing w:after="0" w:line="259" w:lineRule="auto"/>
        <w:ind w:left="709"/>
        <w:jc w:val="both"/>
        <w:rPr>
          <w:rFonts w:ascii="Times New Roman" w:eastAsiaTheme="minorHAnsi" w:hAnsi="Times New Roman"/>
          <w:sz w:val="28"/>
          <w:szCs w:val="28"/>
          <w:lang w:val="uk-UA" w:eastAsia="en-US"/>
        </w:rPr>
      </w:pPr>
    </w:p>
    <w:p w:rsidR="00BD26AA" w:rsidRPr="00BD26AA" w:rsidRDefault="00BD26AA" w:rsidP="00BD26AA">
      <w:pPr>
        <w:spacing w:after="160" w:line="259" w:lineRule="auto"/>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        В місті продовжувала роботу міжнародна некомерційна організація </w:t>
      </w:r>
      <w:proofErr w:type="spellStart"/>
      <w:r w:rsidRPr="00BD26AA">
        <w:rPr>
          <w:rFonts w:ascii="Times New Roman" w:eastAsiaTheme="minorHAnsi" w:hAnsi="Times New Roman"/>
          <w:sz w:val="28"/>
          <w:szCs w:val="28"/>
          <w:lang w:val="uk-UA" w:eastAsia="en-US"/>
        </w:rPr>
        <w:t>MersiCorps</w:t>
      </w:r>
      <w:proofErr w:type="spellEnd"/>
      <w:r w:rsidRPr="00BD26AA">
        <w:rPr>
          <w:rFonts w:ascii="Times New Roman" w:eastAsiaTheme="minorHAnsi" w:hAnsi="Times New Roman"/>
          <w:sz w:val="28"/>
          <w:szCs w:val="28"/>
          <w:lang w:val="uk-UA" w:eastAsia="en-US"/>
        </w:rPr>
        <w:t>,  яка в 89 квартирах багатоквартирного житлового фонду  провела заміну пошкоджених вікон.</w:t>
      </w:r>
    </w:p>
    <w:p w:rsidR="00BD26AA" w:rsidRPr="00BD26AA" w:rsidRDefault="00BD26AA" w:rsidP="00BD26AA">
      <w:pPr>
        <w:spacing w:after="160" w:line="259" w:lineRule="auto"/>
        <w:ind w:firstLine="720"/>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На даний час у місті </w:t>
      </w:r>
      <w:r w:rsidR="00D73AD6">
        <w:rPr>
          <w:rFonts w:ascii="Times New Roman" w:eastAsiaTheme="minorHAnsi" w:hAnsi="Times New Roman"/>
          <w:sz w:val="28"/>
          <w:szCs w:val="28"/>
          <w:lang w:val="uk-UA" w:eastAsia="en-US"/>
        </w:rPr>
        <w:t>проводи</w:t>
      </w:r>
      <w:r w:rsidRPr="00D73AD6">
        <w:rPr>
          <w:rFonts w:ascii="Times New Roman" w:eastAsiaTheme="minorHAnsi" w:hAnsi="Times New Roman"/>
          <w:sz w:val="28"/>
          <w:szCs w:val="28"/>
          <w:lang w:val="uk-UA" w:eastAsia="en-US"/>
        </w:rPr>
        <w:t>ть</w:t>
      </w:r>
      <w:r w:rsidRPr="00BD26AA">
        <w:rPr>
          <w:rFonts w:ascii="Times New Roman" w:eastAsiaTheme="minorHAnsi" w:hAnsi="Times New Roman"/>
          <w:sz w:val="28"/>
          <w:szCs w:val="28"/>
          <w:lang w:val="uk-UA" w:eastAsia="en-US"/>
        </w:rPr>
        <w:t xml:space="preserve"> роботи по заміні вікон Датська рада у справах біженців і планує провести заміну вікон в 100 квартирах до кінця поточного року.</w:t>
      </w:r>
    </w:p>
    <w:p w:rsidR="00BD26AA" w:rsidRPr="00BD26AA" w:rsidRDefault="00BD26AA" w:rsidP="00BD26AA">
      <w:pPr>
        <w:spacing w:after="160" w:line="259" w:lineRule="auto"/>
        <w:ind w:firstLine="720"/>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Також в місті працює </w:t>
      </w:r>
      <w:r w:rsidR="00D73AD6">
        <w:rPr>
          <w:rFonts w:ascii="Times New Roman" w:eastAsiaTheme="minorHAnsi" w:hAnsi="Times New Roman"/>
          <w:sz w:val="28"/>
          <w:szCs w:val="28"/>
          <w:lang w:val="uk-UA" w:eastAsia="en-US"/>
        </w:rPr>
        <w:t xml:space="preserve">благодійна організація </w:t>
      </w:r>
      <w:r w:rsidRPr="00BD26AA">
        <w:rPr>
          <w:rFonts w:ascii="Times New Roman" w:eastAsiaTheme="minorHAnsi" w:hAnsi="Times New Roman"/>
          <w:sz w:val="28"/>
          <w:szCs w:val="28"/>
          <w:lang w:val="uk-UA" w:eastAsia="en-US"/>
        </w:rPr>
        <w:t xml:space="preserve">ADRA  України, </w:t>
      </w:r>
      <w:r w:rsidRPr="00D73AD6">
        <w:rPr>
          <w:rFonts w:ascii="Times New Roman" w:eastAsiaTheme="minorHAnsi" w:hAnsi="Times New Roman"/>
          <w:sz w:val="28"/>
          <w:szCs w:val="28"/>
          <w:lang w:val="uk-UA" w:eastAsia="en-US"/>
        </w:rPr>
        <w:t>як</w:t>
      </w:r>
      <w:r w:rsidR="00D73AD6">
        <w:rPr>
          <w:rFonts w:ascii="Times New Roman" w:eastAsiaTheme="minorHAnsi" w:hAnsi="Times New Roman"/>
          <w:sz w:val="28"/>
          <w:szCs w:val="28"/>
          <w:lang w:val="uk-UA" w:eastAsia="en-US"/>
        </w:rPr>
        <w:t>а</w:t>
      </w:r>
      <w:r w:rsidRPr="00BD26AA">
        <w:rPr>
          <w:rFonts w:ascii="Times New Roman" w:eastAsiaTheme="minorHAnsi" w:hAnsi="Times New Roman"/>
          <w:sz w:val="28"/>
          <w:szCs w:val="28"/>
          <w:lang w:val="uk-UA" w:eastAsia="en-US"/>
        </w:rPr>
        <w:t xml:space="preserve"> виконал</w:t>
      </w:r>
      <w:r w:rsidR="00D73AD6">
        <w:rPr>
          <w:rFonts w:ascii="Times New Roman" w:eastAsiaTheme="minorHAnsi" w:hAnsi="Times New Roman"/>
          <w:sz w:val="28"/>
          <w:szCs w:val="28"/>
          <w:lang w:val="uk-UA" w:eastAsia="en-US"/>
        </w:rPr>
        <w:t>а</w:t>
      </w:r>
      <w:r w:rsidRPr="00BD26AA">
        <w:rPr>
          <w:rFonts w:ascii="Times New Roman" w:eastAsiaTheme="minorHAnsi" w:hAnsi="Times New Roman"/>
          <w:sz w:val="28"/>
          <w:szCs w:val="28"/>
          <w:lang w:val="uk-UA" w:eastAsia="en-US"/>
        </w:rPr>
        <w:t xml:space="preserve">  роботи  в 15 будинках приватного сектору по ремонту   пошкоджених шиферних</w:t>
      </w:r>
      <w:r w:rsidRPr="00BD26AA">
        <w:rPr>
          <w:rFonts w:ascii="Times New Roman" w:eastAsiaTheme="minorHAnsi" w:hAnsi="Times New Roman"/>
          <w:sz w:val="28"/>
          <w:szCs w:val="28"/>
          <w:lang w:eastAsia="en-US"/>
        </w:rPr>
        <w:t xml:space="preserve"> по</w:t>
      </w:r>
      <w:r w:rsidRPr="00BD26AA">
        <w:rPr>
          <w:rFonts w:ascii="Times New Roman" w:eastAsiaTheme="minorHAnsi" w:hAnsi="Times New Roman"/>
          <w:sz w:val="28"/>
          <w:szCs w:val="28"/>
          <w:lang w:val="uk-UA" w:eastAsia="en-US"/>
        </w:rPr>
        <w:t>к</w:t>
      </w:r>
      <w:proofErr w:type="spellStart"/>
      <w:r w:rsidRPr="00BD26AA">
        <w:rPr>
          <w:rFonts w:ascii="Times New Roman" w:eastAsiaTheme="minorHAnsi" w:hAnsi="Times New Roman"/>
          <w:sz w:val="28"/>
          <w:szCs w:val="28"/>
          <w:lang w:eastAsia="en-US"/>
        </w:rPr>
        <w:t>р</w:t>
      </w:r>
      <w:proofErr w:type="spellEnd"/>
      <w:r w:rsidRPr="00BD26AA">
        <w:rPr>
          <w:rFonts w:ascii="Times New Roman" w:eastAsiaTheme="minorHAnsi" w:hAnsi="Times New Roman"/>
          <w:sz w:val="28"/>
          <w:szCs w:val="28"/>
          <w:lang w:val="uk-UA" w:eastAsia="en-US"/>
        </w:rPr>
        <w:t>і</w:t>
      </w:r>
      <w:proofErr w:type="spellStart"/>
      <w:r w:rsidRPr="00BD26AA">
        <w:rPr>
          <w:rFonts w:ascii="Times New Roman" w:eastAsiaTheme="minorHAnsi" w:hAnsi="Times New Roman"/>
          <w:sz w:val="28"/>
          <w:szCs w:val="28"/>
          <w:lang w:eastAsia="en-US"/>
        </w:rPr>
        <w:t>вель</w:t>
      </w:r>
      <w:proofErr w:type="spellEnd"/>
      <w:r w:rsidRPr="00BD26AA">
        <w:rPr>
          <w:rFonts w:ascii="Times New Roman" w:eastAsiaTheme="minorHAnsi" w:hAnsi="Times New Roman"/>
          <w:sz w:val="28"/>
          <w:szCs w:val="28"/>
          <w:lang w:val="uk-UA" w:eastAsia="en-US"/>
        </w:rPr>
        <w:t>.</w:t>
      </w:r>
    </w:p>
    <w:p w:rsidR="00BD26AA" w:rsidRPr="00BD26AA" w:rsidRDefault="00BD26AA" w:rsidP="00BD26AA">
      <w:pPr>
        <w:spacing w:after="0" w:line="240" w:lineRule="auto"/>
        <w:ind w:firstLine="709"/>
        <w:jc w:val="both"/>
        <w:rPr>
          <w:rFonts w:ascii="Times New Roman" w:eastAsiaTheme="minorHAnsi" w:hAnsi="Times New Roman"/>
          <w:sz w:val="28"/>
          <w:szCs w:val="28"/>
          <w:lang w:eastAsia="en-US"/>
        </w:rPr>
      </w:pPr>
      <w:r w:rsidRPr="00BD26AA">
        <w:rPr>
          <w:rFonts w:ascii="Times New Roman" w:eastAsiaTheme="minorHAnsi" w:hAnsi="Times New Roman" w:cs="Times New Roman"/>
          <w:sz w:val="28"/>
          <w:szCs w:val="28"/>
          <w:lang w:val="uk-UA" w:eastAsia="en-US"/>
        </w:rPr>
        <w:t>З метою соціального захисту мешканців багатоквартирного житлового фонду комунальної власності територіальної громади м. Попасна, житло яких було пошкоджено внаслідок проведення бойових дій на території міста, комісі</w:t>
      </w:r>
      <w:r w:rsidR="00D73AD6">
        <w:rPr>
          <w:rFonts w:ascii="Times New Roman" w:eastAsiaTheme="minorHAnsi" w:hAnsi="Times New Roman" w:cs="Times New Roman"/>
          <w:sz w:val="28"/>
          <w:szCs w:val="28"/>
          <w:lang w:val="uk-UA" w:eastAsia="en-US"/>
        </w:rPr>
        <w:t>єю</w:t>
      </w:r>
      <w:r w:rsidRPr="00BD26AA">
        <w:rPr>
          <w:rFonts w:ascii="Times New Roman" w:eastAsiaTheme="minorHAnsi" w:hAnsi="Times New Roman" w:cs="Times New Roman"/>
          <w:sz w:val="28"/>
          <w:szCs w:val="28"/>
          <w:lang w:val="uk-UA" w:eastAsia="en-US"/>
        </w:rPr>
        <w:t xml:space="preserve"> з обстеження багатоквартирного житлового фонду комунальної власності територіальної громади м. Попасна, яка приймає рішення щодо припинення нарахування абонплати за</w:t>
      </w:r>
      <w:r w:rsidR="00D73AD6">
        <w:rPr>
          <w:rFonts w:ascii="Times New Roman" w:eastAsiaTheme="minorHAnsi" w:hAnsi="Times New Roman" w:cs="Times New Roman"/>
          <w:sz w:val="28"/>
          <w:szCs w:val="28"/>
          <w:lang w:val="uk-UA" w:eastAsia="en-US"/>
        </w:rPr>
        <w:t xml:space="preserve"> послугу по управлінню будинком,у</w:t>
      </w:r>
      <w:r w:rsidRPr="00BD26AA">
        <w:rPr>
          <w:rFonts w:ascii="Times New Roman" w:eastAsiaTheme="minorHAnsi" w:hAnsi="Times New Roman" w:cs="Times New Roman"/>
          <w:sz w:val="28"/>
          <w:szCs w:val="28"/>
          <w:lang w:val="uk-UA" w:eastAsia="en-US"/>
        </w:rPr>
        <w:t xml:space="preserve"> 2017 році було проведено 7 засідань щодо припинення/відновлення нарахування оплати за послугу. За результатами роботи комісії припинено нарахування 7-ми абонентам, відновлено нарахувань 53-м абонентам,  відмовлено у припиненні нарахувань 3-м абонентам, продовжено припинення - 1 абоненту.  </w:t>
      </w:r>
    </w:p>
    <w:p w:rsidR="00BD26AA" w:rsidRPr="00BD26AA" w:rsidRDefault="00BD26AA" w:rsidP="00BD26AA">
      <w:pPr>
        <w:spacing w:after="0" w:line="256" w:lineRule="auto"/>
        <w:ind w:firstLine="567"/>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З метою покращення стану асфальтобетонного покриття автомобільних доріг міста у 2017 році за рахунок Державного Фонду регіонального розвитку  та </w:t>
      </w:r>
      <w:proofErr w:type="spellStart"/>
      <w:r w:rsidRPr="00BD26AA">
        <w:rPr>
          <w:rFonts w:ascii="Times New Roman" w:eastAsiaTheme="minorHAnsi" w:hAnsi="Times New Roman"/>
          <w:sz w:val="28"/>
          <w:szCs w:val="28"/>
          <w:lang w:val="uk-UA" w:eastAsia="en-US"/>
        </w:rPr>
        <w:t>співфінансування</w:t>
      </w:r>
      <w:proofErr w:type="spellEnd"/>
      <w:r w:rsidRPr="00BD26AA">
        <w:rPr>
          <w:rFonts w:ascii="Times New Roman" w:eastAsiaTheme="minorHAnsi" w:hAnsi="Times New Roman"/>
          <w:sz w:val="28"/>
          <w:szCs w:val="28"/>
          <w:lang w:val="uk-UA" w:eastAsia="en-US"/>
        </w:rPr>
        <w:t xml:space="preserve"> з міського бюджету було реалізовано два інвестиційні проекти, проведено капітальні ремонти покриття доріг загальною площею 16,477 тис. м</w:t>
      </w:r>
      <w:r w:rsidRPr="00BD26AA">
        <w:rPr>
          <w:rFonts w:ascii="Times New Roman" w:eastAsiaTheme="minorHAnsi" w:hAnsi="Times New Roman"/>
          <w:sz w:val="28"/>
          <w:szCs w:val="28"/>
          <w:vertAlign w:val="superscript"/>
          <w:lang w:val="uk-UA" w:eastAsia="en-US"/>
        </w:rPr>
        <w:t>2</w:t>
      </w:r>
      <w:r w:rsidRPr="00BD26AA">
        <w:rPr>
          <w:rFonts w:ascii="Times New Roman" w:eastAsiaTheme="minorHAnsi" w:hAnsi="Times New Roman"/>
          <w:sz w:val="28"/>
          <w:szCs w:val="28"/>
          <w:lang w:val="uk-UA" w:eastAsia="en-US"/>
        </w:rPr>
        <w:t xml:space="preserve"> по вул. Красних партизан, вул. Нагорна та вул. Кошового на загальну суму 8 255,91607 тис. грн.</w:t>
      </w:r>
    </w:p>
    <w:p w:rsidR="00BD26AA" w:rsidRPr="00EB1700" w:rsidRDefault="00BD26AA" w:rsidP="00BD26AA">
      <w:pPr>
        <w:spacing w:after="160" w:line="259" w:lineRule="auto"/>
        <w:ind w:firstLine="540"/>
        <w:jc w:val="both"/>
        <w:rPr>
          <w:rFonts w:ascii="Times New Roman" w:eastAsiaTheme="minorHAnsi" w:hAnsi="Times New Roman"/>
          <w:sz w:val="28"/>
          <w:szCs w:val="28"/>
          <w:lang w:val="uk-UA" w:eastAsia="en-US"/>
        </w:rPr>
      </w:pPr>
      <w:r w:rsidRPr="00EB1700">
        <w:rPr>
          <w:rFonts w:ascii="Times New Roman" w:eastAsiaTheme="minorHAnsi" w:hAnsi="Times New Roman"/>
          <w:sz w:val="28"/>
          <w:szCs w:val="28"/>
          <w:lang w:val="uk-UA" w:eastAsia="en-US"/>
        </w:rPr>
        <w:t>Між тим,  серед переможців  був  проект «</w:t>
      </w:r>
      <w:r w:rsidRPr="00EB1700">
        <w:rPr>
          <w:rFonts w:ascii="Times New Roman" w:eastAsiaTheme="minorHAnsi" w:hAnsi="Times New Roman"/>
          <w:bCs/>
          <w:sz w:val="28"/>
          <w:szCs w:val="56"/>
          <w:lang w:val="uk-UA" w:eastAsia="zh-CN"/>
        </w:rPr>
        <w:t>Капітальний ремонт асфальтобетонного покриття автомобільної д</w:t>
      </w:r>
      <w:r w:rsidR="00DD7568">
        <w:rPr>
          <w:rFonts w:ascii="Times New Roman" w:eastAsiaTheme="minorHAnsi" w:hAnsi="Times New Roman"/>
          <w:bCs/>
          <w:sz w:val="28"/>
          <w:szCs w:val="56"/>
          <w:lang w:val="uk-UA" w:eastAsia="zh-CN"/>
        </w:rPr>
        <w:t>ороги по вул. Первомайська у м.</w:t>
      </w:r>
      <w:r w:rsidRPr="00EB1700">
        <w:rPr>
          <w:rFonts w:ascii="Times New Roman" w:eastAsiaTheme="minorHAnsi" w:hAnsi="Times New Roman"/>
          <w:bCs/>
          <w:sz w:val="28"/>
          <w:szCs w:val="56"/>
          <w:lang w:val="uk-UA" w:eastAsia="zh-CN"/>
        </w:rPr>
        <w:t>Попасна Луганської області</w:t>
      </w:r>
      <w:r w:rsidRPr="00EB1700">
        <w:rPr>
          <w:rFonts w:ascii="Times New Roman" w:eastAsiaTheme="minorHAnsi" w:hAnsi="Times New Roman"/>
          <w:sz w:val="28"/>
          <w:szCs w:val="28"/>
          <w:lang w:val="uk-UA" w:eastAsia="en-US"/>
        </w:rPr>
        <w:t>» загальною вартістю 11 279,3553 тис. грн., площею ремонту 21,72 тис. м</w:t>
      </w:r>
      <w:r w:rsidRPr="00EB1700">
        <w:rPr>
          <w:rFonts w:ascii="Times New Roman" w:eastAsiaTheme="minorHAnsi" w:hAnsi="Times New Roman"/>
          <w:sz w:val="28"/>
          <w:szCs w:val="28"/>
          <w:vertAlign w:val="superscript"/>
          <w:lang w:val="uk-UA" w:eastAsia="en-US"/>
        </w:rPr>
        <w:t>2</w:t>
      </w:r>
      <w:r w:rsidRPr="00EB1700">
        <w:rPr>
          <w:rFonts w:ascii="Times New Roman" w:eastAsiaTheme="minorHAnsi" w:hAnsi="Times New Roman"/>
          <w:sz w:val="28"/>
          <w:szCs w:val="28"/>
          <w:lang w:val="uk-UA" w:eastAsia="en-US"/>
        </w:rPr>
        <w:t xml:space="preserve">.  Але у зв’язку з безвідповідальним ставленням до своїх обов’язків підрядної організації ТОВ «Данко» та  несприятливими погодними умовами його </w:t>
      </w:r>
      <w:r w:rsidR="00EB1700" w:rsidRPr="00EB1700">
        <w:rPr>
          <w:rFonts w:ascii="Times New Roman" w:eastAsiaTheme="minorHAnsi" w:hAnsi="Times New Roman"/>
          <w:sz w:val="28"/>
          <w:szCs w:val="28"/>
          <w:lang w:val="uk-UA" w:eastAsia="en-US"/>
        </w:rPr>
        <w:t>було припинено. Підрядником були</w:t>
      </w:r>
      <w:r w:rsidRPr="00EB1700">
        <w:rPr>
          <w:rFonts w:ascii="Times New Roman" w:eastAsiaTheme="minorHAnsi" w:hAnsi="Times New Roman"/>
          <w:sz w:val="28"/>
          <w:szCs w:val="28"/>
          <w:lang w:val="uk-UA" w:eastAsia="en-US"/>
        </w:rPr>
        <w:t xml:space="preserve"> проведені роботи</w:t>
      </w:r>
      <w:r w:rsidR="00EB1700" w:rsidRPr="00EB1700">
        <w:rPr>
          <w:rFonts w:ascii="Times New Roman" w:eastAsiaTheme="minorHAnsi" w:hAnsi="Times New Roman"/>
          <w:sz w:val="28"/>
          <w:szCs w:val="28"/>
          <w:lang w:val="uk-UA" w:eastAsia="en-US"/>
        </w:rPr>
        <w:t xml:space="preserve"> лише</w:t>
      </w:r>
      <w:r w:rsidR="00DD7568">
        <w:rPr>
          <w:rFonts w:ascii="Times New Roman" w:eastAsiaTheme="minorHAnsi" w:hAnsi="Times New Roman"/>
          <w:sz w:val="28"/>
          <w:szCs w:val="28"/>
          <w:lang w:val="uk-UA" w:eastAsia="en-US"/>
        </w:rPr>
        <w:t xml:space="preserve"> з фрезування старого асфальту та часткова укладка асфальту.</w:t>
      </w:r>
    </w:p>
    <w:p w:rsidR="00BD26AA" w:rsidRPr="00BD26AA" w:rsidRDefault="00BD26AA" w:rsidP="00BD26AA">
      <w:pPr>
        <w:spacing w:after="160" w:line="259" w:lineRule="auto"/>
        <w:ind w:firstLine="540"/>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lastRenderedPageBreak/>
        <w:t xml:space="preserve">На автомобільних дорогах по вулицям Миру, Бахмутська і Миронівська, на яких було проведено у 2016 році  капремонт дорожнього покриття, нанесено дорожню розмітку вартістю 235,494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w:t>
      </w:r>
    </w:p>
    <w:p w:rsidR="00BD26AA" w:rsidRPr="00BD26AA" w:rsidRDefault="00BD26AA" w:rsidP="00BD26AA">
      <w:pPr>
        <w:spacing w:after="160" w:line="259" w:lineRule="auto"/>
        <w:ind w:firstLine="708"/>
        <w:jc w:val="both"/>
        <w:rPr>
          <w:rFonts w:ascii="Times New Roman" w:eastAsiaTheme="minorHAnsi" w:hAnsi="Times New Roman" w:cs="Times New Roman"/>
          <w:sz w:val="28"/>
          <w:lang w:val="uk-UA" w:eastAsia="en-US"/>
        </w:rPr>
      </w:pPr>
      <w:r w:rsidRPr="00BD26AA">
        <w:rPr>
          <w:rFonts w:ascii="Times New Roman" w:eastAsiaTheme="minorHAnsi" w:hAnsi="Times New Roman"/>
          <w:sz w:val="28"/>
          <w:szCs w:val="28"/>
          <w:lang w:val="uk-UA" w:eastAsia="en-US"/>
        </w:rPr>
        <w:t>Також, за рахунок Державного Фонду регіонального розвитку та спів фінансування з місцевого бюджету завершується реалізація  ще  двох проектів: «</w:t>
      </w:r>
      <w:r w:rsidRPr="00BD26AA">
        <w:rPr>
          <w:rFonts w:ascii="Times New Roman" w:eastAsiaTheme="minorHAnsi" w:hAnsi="Times New Roman" w:cs="Times New Roman"/>
          <w:sz w:val="28"/>
          <w:szCs w:val="24"/>
          <w:lang w:val="uk-UA" w:eastAsia="en-US"/>
        </w:rPr>
        <w:t>Реконструкція існуючого спорткомплексу по вул. Первомайська,60 у м.Попасна з добудовою залу єдиноборств</w:t>
      </w:r>
      <w:r w:rsidRPr="00BD26AA">
        <w:rPr>
          <w:rFonts w:ascii="Times New Roman" w:eastAsiaTheme="minorHAnsi" w:hAnsi="Times New Roman"/>
          <w:sz w:val="28"/>
          <w:szCs w:val="28"/>
          <w:lang w:val="uk-UA" w:eastAsia="en-US"/>
        </w:rPr>
        <w:t xml:space="preserve">» загальною вартістю  5080,0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xml:space="preserve">. </w:t>
      </w:r>
      <w:r w:rsidRPr="00BD26AA">
        <w:rPr>
          <w:rFonts w:ascii="Times New Roman" w:eastAsiaTheme="minorHAnsi" w:hAnsi="Times New Roman" w:cs="Times New Roman"/>
          <w:sz w:val="28"/>
          <w:lang w:val="uk-UA" w:eastAsia="en-US"/>
        </w:rPr>
        <w:t xml:space="preserve"> та «Розроблення топографічного, генерального плану та плану зонування території міста По</w:t>
      </w:r>
      <w:r w:rsidR="00117BC6">
        <w:rPr>
          <w:rFonts w:ascii="Times New Roman" w:eastAsiaTheme="minorHAnsi" w:hAnsi="Times New Roman" w:cs="Times New Roman"/>
          <w:sz w:val="28"/>
          <w:lang w:val="uk-UA" w:eastAsia="en-US"/>
        </w:rPr>
        <w:t>пасна» загальною вартістю 899,0</w:t>
      </w:r>
      <w:r w:rsidRPr="00BD26AA">
        <w:rPr>
          <w:rFonts w:ascii="Times New Roman" w:eastAsiaTheme="minorHAnsi" w:hAnsi="Times New Roman" w:cs="Times New Roman"/>
          <w:sz w:val="28"/>
          <w:lang w:val="uk-UA" w:eastAsia="en-US"/>
        </w:rPr>
        <w:t>тис. грн.</w:t>
      </w:r>
    </w:p>
    <w:p w:rsidR="00BD26AA" w:rsidRPr="00BD26AA" w:rsidRDefault="00963CA0" w:rsidP="00BD26AA">
      <w:pPr>
        <w:spacing w:after="160" w:line="259" w:lineRule="auto"/>
        <w:ind w:firstLine="708"/>
        <w:jc w:val="both"/>
        <w:rPr>
          <w:rFonts w:ascii="Times New Roman" w:eastAsiaTheme="minorHAnsi" w:hAnsi="Times New Roman"/>
          <w:sz w:val="28"/>
          <w:szCs w:val="28"/>
          <w:lang w:val="uk-UA" w:eastAsia="en-US"/>
        </w:rPr>
      </w:pPr>
      <w:r>
        <w:rPr>
          <w:rFonts w:ascii="Times New Roman" w:eastAsiaTheme="minorHAnsi" w:hAnsi="Times New Roman" w:cs="Times New Roman"/>
          <w:sz w:val="28"/>
          <w:lang w:val="uk-UA" w:eastAsia="en-US"/>
        </w:rPr>
        <w:t>Як зазначалось вище, з</w:t>
      </w:r>
      <w:r w:rsidR="00BD26AA" w:rsidRPr="00BD26AA">
        <w:rPr>
          <w:rFonts w:ascii="Times New Roman" w:eastAsiaTheme="minorHAnsi" w:hAnsi="Times New Roman" w:cs="Times New Roman"/>
          <w:sz w:val="28"/>
          <w:lang w:val="uk-UA" w:eastAsia="en-US"/>
        </w:rPr>
        <w:t xml:space="preserve">а активної участі виконкому міської ради </w:t>
      </w:r>
      <w:r>
        <w:rPr>
          <w:rFonts w:ascii="Times New Roman" w:eastAsiaTheme="minorHAnsi" w:hAnsi="Times New Roman" w:cs="Times New Roman"/>
          <w:sz w:val="28"/>
          <w:lang w:val="uk-UA" w:eastAsia="en-US"/>
        </w:rPr>
        <w:t>г</w:t>
      </w:r>
      <w:r w:rsidR="00BD26AA" w:rsidRPr="00BD26AA">
        <w:rPr>
          <w:rFonts w:ascii="Times New Roman" w:eastAsiaTheme="minorHAnsi" w:hAnsi="Times New Roman" w:cs="Times New Roman"/>
          <w:sz w:val="28"/>
          <w:lang w:val="uk-UA" w:eastAsia="en-US"/>
        </w:rPr>
        <w:t xml:space="preserve">ромадською </w:t>
      </w:r>
      <w:r>
        <w:rPr>
          <w:rFonts w:ascii="Times New Roman" w:eastAsiaTheme="minorHAnsi" w:hAnsi="Times New Roman" w:cs="Times New Roman"/>
          <w:sz w:val="28"/>
          <w:lang w:val="uk-UA" w:eastAsia="en-US"/>
        </w:rPr>
        <w:t>о</w:t>
      </w:r>
      <w:r w:rsidR="00BD26AA" w:rsidRPr="00BD26AA">
        <w:rPr>
          <w:rFonts w:ascii="Times New Roman" w:eastAsiaTheme="minorHAnsi" w:hAnsi="Times New Roman" w:cs="Times New Roman"/>
          <w:sz w:val="28"/>
          <w:lang w:val="uk-UA" w:eastAsia="en-US"/>
        </w:rPr>
        <w:t xml:space="preserve">рганізацією «Агенція місцевого розвитку територіальної громади м. Попасна» було розроблено  та реалізовано два проекти для участі у Програмі розвитку ООН, які були спрямовані на зміцнення громадської безпеки: «Облаштування камерами спостереження в’їздів (виїздів) до міста та місць масового скупчення людей» вартістю 488,252 </w:t>
      </w:r>
      <w:proofErr w:type="spellStart"/>
      <w:r w:rsidR="00BD26AA" w:rsidRPr="00BD26AA">
        <w:rPr>
          <w:rFonts w:ascii="Times New Roman" w:eastAsiaTheme="minorHAnsi" w:hAnsi="Times New Roman" w:cs="Times New Roman"/>
          <w:sz w:val="28"/>
          <w:lang w:val="uk-UA" w:eastAsia="en-US"/>
        </w:rPr>
        <w:t>тис.грн</w:t>
      </w:r>
      <w:proofErr w:type="spellEnd"/>
      <w:r w:rsidR="00BD26AA" w:rsidRPr="00BD26AA">
        <w:rPr>
          <w:rFonts w:ascii="Times New Roman" w:eastAsiaTheme="minorHAnsi" w:hAnsi="Times New Roman" w:cs="Times New Roman"/>
          <w:sz w:val="28"/>
          <w:lang w:val="uk-UA" w:eastAsia="en-US"/>
        </w:rPr>
        <w:t xml:space="preserve">. та «Реконструкція зовнішнього освітлення за адресою м. Попасна вул. Паркова, вул. Ціолковського, вул. Сонячна» вартістю 273,704 </w:t>
      </w:r>
      <w:proofErr w:type="spellStart"/>
      <w:r w:rsidR="00BD26AA" w:rsidRPr="00BD26AA">
        <w:rPr>
          <w:rFonts w:ascii="Times New Roman" w:eastAsiaTheme="minorHAnsi" w:hAnsi="Times New Roman" w:cs="Times New Roman"/>
          <w:sz w:val="28"/>
          <w:lang w:val="uk-UA" w:eastAsia="en-US"/>
        </w:rPr>
        <w:t>тис.грн</w:t>
      </w:r>
      <w:proofErr w:type="spellEnd"/>
      <w:r w:rsidR="00BD26AA" w:rsidRPr="00BD26AA">
        <w:rPr>
          <w:rFonts w:ascii="Times New Roman" w:eastAsiaTheme="minorHAnsi" w:hAnsi="Times New Roman" w:cs="Times New Roman"/>
          <w:sz w:val="28"/>
          <w:lang w:val="uk-UA" w:eastAsia="en-US"/>
        </w:rPr>
        <w:t xml:space="preserve">.. Завдяки реалізації цих проектів у місті установлено 10 </w:t>
      </w:r>
      <w:r w:rsidR="00BD26AA" w:rsidRPr="00D73AD6">
        <w:rPr>
          <w:rFonts w:ascii="Times New Roman" w:eastAsiaTheme="minorHAnsi" w:hAnsi="Times New Roman" w:cs="Times New Roman"/>
          <w:sz w:val="28"/>
          <w:lang w:val="uk-UA" w:eastAsia="en-US"/>
        </w:rPr>
        <w:t>камер</w:t>
      </w:r>
      <w:r w:rsidR="00BD26AA" w:rsidRPr="00BD26AA">
        <w:rPr>
          <w:rFonts w:ascii="Times New Roman" w:eastAsiaTheme="minorHAnsi" w:hAnsi="Times New Roman" w:cs="Times New Roman"/>
          <w:sz w:val="28"/>
          <w:lang w:val="uk-UA" w:eastAsia="en-US"/>
        </w:rPr>
        <w:t xml:space="preserve">  відеоспостереження із забезпеченням трансляції на монітор чергової частини поліції в режимі онлайн   та установлено 22 нові електроопори з енергозберігаючими світильниками по </w:t>
      </w:r>
      <w:r w:rsidR="00BD26AA" w:rsidRPr="00D73AD6">
        <w:rPr>
          <w:rFonts w:ascii="Times New Roman" w:eastAsiaTheme="minorHAnsi" w:hAnsi="Times New Roman" w:cs="Times New Roman"/>
          <w:sz w:val="28"/>
          <w:lang w:val="uk-UA" w:eastAsia="en-US"/>
        </w:rPr>
        <w:t>вулиця</w:t>
      </w:r>
      <w:r w:rsidR="00D73AD6">
        <w:rPr>
          <w:rFonts w:ascii="Times New Roman" w:eastAsiaTheme="minorHAnsi" w:hAnsi="Times New Roman" w:cs="Times New Roman"/>
          <w:sz w:val="28"/>
          <w:lang w:val="uk-UA" w:eastAsia="en-US"/>
        </w:rPr>
        <w:t>х</w:t>
      </w:r>
      <w:r w:rsidR="00BD26AA" w:rsidRPr="00BD26AA">
        <w:rPr>
          <w:rFonts w:ascii="Times New Roman" w:eastAsiaTheme="minorHAnsi" w:hAnsi="Times New Roman" w:cs="Times New Roman"/>
          <w:sz w:val="28"/>
          <w:lang w:val="uk-UA" w:eastAsia="en-US"/>
        </w:rPr>
        <w:t xml:space="preserve"> Ціолковського, Сонячна.</w:t>
      </w:r>
    </w:p>
    <w:p w:rsidR="00BD26AA" w:rsidRPr="00BD26AA" w:rsidRDefault="00BD26AA" w:rsidP="00BD26AA">
      <w:pPr>
        <w:spacing w:after="0" w:line="259" w:lineRule="auto"/>
        <w:ind w:firstLine="540"/>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За кошти субвенції районного бюджету у сумі 1100,0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xml:space="preserve">. та кошти міського бюджету - 400,0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проведено капітальний ремонт пішохідного тротуару по вул. Миру. Загальна сума договору на виконання робіт з капітального ремонту склала  1464,459 тис. грн.</w:t>
      </w:r>
    </w:p>
    <w:p w:rsidR="00963CA0" w:rsidRDefault="00BD26AA" w:rsidP="00BD26AA">
      <w:pPr>
        <w:spacing w:after="0" w:line="256" w:lineRule="auto"/>
        <w:ind w:firstLine="567"/>
        <w:jc w:val="both"/>
        <w:rPr>
          <w:rFonts w:ascii="Times New Roman" w:eastAsiaTheme="minorHAnsi" w:hAnsi="Times New Roman" w:cs="Times New Roman"/>
          <w:sz w:val="28"/>
          <w:lang w:val="uk-UA" w:eastAsia="en-US"/>
        </w:rPr>
      </w:pPr>
      <w:r w:rsidRPr="00BD26AA">
        <w:rPr>
          <w:rFonts w:ascii="Times New Roman" w:eastAsiaTheme="minorHAnsi" w:hAnsi="Times New Roman"/>
          <w:sz w:val="28"/>
          <w:szCs w:val="28"/>
          <w:lang w:val="uk-UA" w:eastAsia="en-US"/>
        </w:rPr>
        <w:t>Проведено к</w:t>
      </w:r>
      <w:r w:rsidRPr="00BD26AA">
        <w:rPr>
          <w:rFonts w:ascii="Times New Roman" w:eastAsiaTheme="minorHAnsi" w:hAnsi="Times New Roman" w:cs="Times New Roman"/>
          <w:sz w:val="28"/>
          <w:lang w:val="uk-UA" w:eastAsia="en-US"/>
        </w:rPr>
        <w:t>апітальний ремонт вбудованого нежитлового приміщення по вул. Первомайська,3 - Попаснянське РВ ДРАЦС, вартість робіт склала 1052,6 тис. грн.</w:t>
      </w:r>
    </w:p>
    <w:p w:rsidR="00BD26AA" w:rsidRPr="00BD26AA" w:rsidRDefault="00BD26AA" w:rsidP="00963CA0">
      <w:pPr>
        <w:spacing w:after="0" w:line="256" w:lineRule="auto"/>
        <w:ind w:firstLine="567"/>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 xml:space="preserve"> Розпочата реконструкція</w:t>
      </w:r>
      <w:r w:rsidR="00963CA0">
        <w:rPr>
          <w:rFonts w:ascii="Times New Roman" w:eastAsiaTheme="minorHAnsi" w:hAnsi="Times New Roman" w:cs="Times New Roman"/>
          <w:sz w:val="28"/>
          <w:lang w:val="uk-UA" w:eastAsia="en-US"/>
        </w:rPr>
        <w:t xml:space="preserve"> зовнішнього освітлення по </w:t>
      </w:r>
      <w:proofErr w:type="spellStart"/>
      <w:r w:rsidR="00963CA0">
        <w:rPr>
          <w:rFonts w:ascii="Times New Roman" w:eastAsiaTheme="minorHAnsi" w:hAnsi="Times New Roman" w:cs="Times New Roman"/>
          <w:sz w:val="28"/>
          <w:lang w:val="uk-UA" w:eastAsia="en-US"/>
        </w:rPr>
        <w:t>вул.</w:t>
      </w:r>
      <w:r w:rsidRPr="00BD26AA">
        <w:rPr>
          <w:rFonts w:ascii="Times New Roman" w:eastAsiaTheme="minorHAnsi" w:hAnsi="Times New Roman" w:cs="Times New Roman"/>
          <w:sz w:val="28"/>
          <w:lang w:val="uk-UA" w:eastAsia="en-US"/>
        </w:rPr>
        <w:t>Первомайська</w:t>
      </w:r>
      <w:proofErr w:type="spellEnd"/>
      <w:r w:rsidRPr="00BD26AA">
        <w:rPr>
          <w:rFonts w:ascii="Times New Roman" w:eastAsiaTheme="minorHAnsi" w:hAnsi="Times New Roman" w:cs="Times New Roman"/>
          <w:sz w:val="28"/>
          <w:lang w:val="uk-UA" w:eastAsia="en-US"/>
        </w:rPr>
        <w:t xml:space="preserve"> на суму 1458,56681 </w:t>
      </w:r>
      <w:proofErr w:type="spellStart"/>
      <w:r w:rsidRPr="00BD26AA">
        <w:rPr>
          <w:rFonts w:ascii="Times New Roman" w:eastAsiaTheme="minorHAnsi" w:hAnsi="Times New Roman" w:cs="Times New Roman"/>
          <w:sz w:val="28"/>
          <w:lang w:val="uk-UA" w:eastAsia="en-US"/>
        </w:rPr>
        <w:t>тис.грн</w:t>
      </w:r>
      <w:proofErr w:type="spellEnd"/>
      <w:r w:rsidRPr="00BD26AA">
        <w:rPr>
          <w:rFonts w:ascii="Times New Roman" w:eastAsiaTheme="minorHAnsi" w:hAnsi="Times New Roman" w:cs="Times New Roman"/>
          <w:sz w:val="28"/>
          <w:lang w:val="uk-UA" w:eastAsia="en-US"/>
        </w:rPr>
        <w:t>.</w:t>
      </w:r>
    </w:p>
    <w:p w:rsidR="00BD26AA" w:rsidRPr="00BD26AA" w:rsidRDefault="00963CA0" w:rsidP="00BD26AA">
      <w:pPr>
        <w:spacing w:after="0" w:line="256" w:lineRule="auto"/>
        <w:ind w:firstLine="567"/>
        <w:jc w:val="both"/>
        <w:rPr>
          <w:rFonts w:ascii="Times New Roman" w:eastAsiaTheme="minorHAnsi" w:hAnsi="Times New Roman"/>
          <w:sz w:val="28"/>
          <w:szCs w:val="28"/>
          <w:lang w:val="uk-UA" w:eastAsia="en-US"/>
        </w:rPr>
      </w:pPr>
      <w:r>
        <w:rPr>
          <w:rFonts w:ascii="Times New Roman" w:eastAsiaTheme="minorHAnsi" w:hAnsi="Times New Roman" w:cs="Times New Roman"/>
          <w:sz w:val="28"/>
          <w:lang w:val="uk-UA" w:eastAsia="en-US"/>
        </w:rPr>
        <w:t>Також</w:t>
      </w:r>
      <w:r w:rsidR="00BD26AA" w:rsidRPr="00BD26AA">
        <w:rPr>
          <w:rFonts w:ascii="Times New Roman" w:eastAsiaTheme="minorHAnsi" w:hAnsi="Times New Roman"/>
          <w:sz w:val="28"/>
          <w:szCs w:val="28"/>
          <w:lang w:val="uk-UA" w:eastAsia="en-US"/>
        </w:rPr>
        <w:t xml:space="preserve"> за кошти субвенції з районного бюджету в сумі 350,93690 тис. грн. проведено капітальний ремонт асфальтобетонного покриття площі Героїв. </w:t>
      </w:r>
    </w:p>
    <w:p w:rsidR="00BD26AA" w:rsidRPr="00BD26AA" w:rsidRDefault="00BD26AA" w:rsidP="00BD26AA">
      <w:pPr>
        <w:spacing w:after="160" w:line="259" w:lineRule="auto"/>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        У звітному періоді продовжувались роботи  по капітальному ремонту площі Миру, виконані об’єми  на суму 1334,273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xml:space="preserve">. Проведені роботи  загальною вартістю 197,991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xml:space="preserve">. з озеленення: висаджено 822 куща барбарису, яловицю, бирючини звичайної та 39 дерев пурпурної черемухи, білої шовковиці, ялинки та туї.  Придбані дві стели «Я кохаю Попасна» та «Я кохаю Україну» загальною вартістю 59,9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w:t>
      </w:r>
    </w:p>
    <w:p w:rsidR="00BD26AA" w:rsidRPr="00BD26AA" w:rsidRDefault="00BD26AA" w:rsidP="00BD26AA">
      <w:pPr>
        <w:spacing w:after="160" w:line="259" w:lineRule="auto"/>
        <w:jc w:val="both"/>
        <w:rPr>
          <w:rFonts w:ascii="Times New Roman" w:eastAsiaTheme="minorHAnsi" w:hAnsi="Times New Roman" w:cs="Times New Roman"/>
          <w:sz w:val="28"/>
          <w:lang w:val="uk-UA" w:eastAsia="en-US"/>
        </w:rPr>
      </w:pPr>
      <w:r w:rsidRPr="00BD26AA">
        <w:rPr>
          <w:rFonts w:ascii="Times New Roman" w:eastAsiaTheme="minorHAnsi" w:hAnsi="Times New Roman"/>
          <w:sz w:val="28"/>
          <w:szCs w:val="28"/>
          <w:lang w:val="uk-UA" w:eastAsia="en-US"/>
        </w:rPr>
        <w:lastRenderedPageBreak/>
        <w:t xml:space="preserve">       За кошти субвенції районного бюджету в сумі 100,0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проводиться розробка технічної документації  на 36 об</w:t>
      </w:r>
      <w:r w:rsidRPr="00BD26AA">
        <w:rPr>
          <w:rFonts w:ascii="Times New Roman" w:eastAsiaTheme="minorHAnsi" w:hAnsi="Times New Roman" w:cs="Times New Roman"/>
          <w:sz w:val="28"/>
          <w:szCs w:val="28"/>
          <w:lang w:val="uk-UA" w:eastAsia="en-US"/>
        </w:rPr>
        <w:t>'</w:t>
      </w:r>
      <w:r w:rsidRPr="00BD26AA">
        <w:rPr>
          <w:rFonts w:ascii="Times New Roman" w:eastAsiaTheme="minorHAnsi" w:hAnsi="Times New Roman"/>
          <w:sz w:val="28"/>
          <w:szCs w:val="28"/>
          <w:lang w:val="uk-UA" w:eastAsia="en-US"/>
        </w:rPr>
        <w:t>єктів комунальної власності територіальної громади міста - багатоквартирні будинки та вбудовані приміщення. На сьогодні вже виконано інвентаризацію 26 об</w:t>
      </w:r>
      <w:r w:rsidRPr="00BD26AA">
        <w:rPr>
          <w:rFonts w:ascii="Times New Roman" w:eastAsiaTheme="minorHAnsi" w:hAnsi="Times New Roman" w:cs="Times New Roman"/>
          <w:sz w:val="28"/>
          <w:szCs w:val="28"/>
          <w:lang w:val="uk-UA" w:eastAsia="en-US"/>
        </w:rPr>
        <w:t>'</w:t>
      </w:r>
      <w:r w:rsidRPr="00BD26AA">
        <w:rPr>
          <w:rFonts w:ascii="Times New Roman" w:eastAsiaTheme="minorHAnsi" w:hAnsi="Times New Roman"/>
          <w:sz w:val="28"/>
          <w:szCs w:val="28"/>
          <w:lang w:val="uk-UA" w:eastAsia="en-US"/>
        </w:rPr>
        <w:t xml:space="preserve">єктів, освоєно 41,4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xml:space="preserve">. </w:t>
      </w:r>
    </w:p>
    <w:p w:rsidR="00BD26AA" w:rsidRPr="00BD26AA" w:rsidRDefault="00BD26AA" w:rsidP="00BD26AA">
      <w:pPr>
        <w:spacing w:after="0" w:line="259" w:lineRule="auto"/>
        <w:ind w:firstLine="425"/>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Для обслуговування та утримання доріг у належному технічному та санітарному стані за кошти міського бюджету та дотації з районного бюджету  для КП «СКП» було придбано дві одиниці нової спеціалізованої техніки – міні-навантажувач </w:t>
      </w:r>
      <w:r w:rsidRPr="00BD26AA">
        <w:rPr>
          <w:rFonts w:ascii="Times New Roman" w:eastAsiaTheme="minorHAnsi" w:hAnsi="Times New Roman"/>
          <w:sz w:val="28"/>
          <w:szCs w:val="28"/>
          <w:lang w:val="en-US" w:eastAsia="en-US"/>
        </w:rPr>
        <w:t>JCB</w:t>
      </w:r>
      <w:r w:rsidRPr="00BD26AA">
        <w:rPr>
          <w:rFonts w:ascii="Times New Roman" w:eastAsiaTheme="minorHAnsi" w:hAnsi="Times New Roman"/>
          <w:sz w:val="28"/>
          <w:szCs w:val="28"/>
          <w:lang w:val="uk-UA" w:eastAsia="en-US"/>
        </w:rPr>
        <w:t xml:space="preserve">-260 вартістю 1840,0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xml:space="preserve">. та автопідйомник телескопічний АП-18-10 вартістю 1494,0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w:t>
      </w:r>
    </w:p>
    <w:p w:rsidR="00BD26AA" w:rsidRPr="00BD26AA" w:rsidRDefault="00BD26AA" w:rsidP="00BD26AA">
      <w:pPr>
        <w:spacing w:after="0" w:line="259" w:lineRule="auto"/>
        <w:ind w:firstLine="425"/>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За кошти міського бюджету в сумі 227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xml:space="preserve">. придбано комплекс для відпочинку (сцена), який облаштований вже </w:t>
      </w:r>
      <w:r w:rsidRPr="00963CA0">
        <w:rPr>
          <w:rFonts w:ascii="Times New Roman" w:eastAsiaTheme="minorHAnsi" w:hAnsi="Times New Roman"/>
          <w:color w:val="000000" w:themeColor="text1"/>
          <w:sz w:val="28"/>
          <w:szCs w:val="28"/>
          <w:lang w:val="uk-UA" w:eastAsia="en-US"/>
        </w:rPr>
        <w:t>на площі Миру</w:t>
      </w:r>
      <w:r w:rsidRPr="00BD26AA">
        <w:rPr>
          <w:rFonts w:ascii="Times New Roman" w:eastAsiaTheme="minorHAnsi" w:hAnsi="Times New Roman"/>
          <w:sz w:val="28"/>
          <w:szCs w:val="28"/>
          <w:lang w:val="uk-UA" w:eastAsia="en-US"/>
        </w:rPr>
        <w:t xml:space="preserve">. Для упорядкування торгівлі  в мікрорайоні ВРЗ придбано та установлено торговий ряд  вартістю 156,0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w:t>
      </w:r>
    </w:p>
    <w:p w:rsidR="00BD26AA" w:rsidRPr="00BD26AA" w:rsidRDefault="00BD26AA" w:rsidP="00BD26AA">
      <w:pPr>
        <w:spacing w:after="0" w:line="240" w:lineRule="auto"/>
        <w:ind w:firstLine="425"/>
        <w:jc w:val="both"/>
        <w:rPr>
          <w:rFonts w:ascii="Times New Roman" w:hAnsi="Times New Roman"/>
          <w:sz w:val="28"/>
          <w:szCs w:val="28"/>
          <w:lang w:val="uk-UA"/>
        </w:rPr>
      </w:pPr>
      <w:r w:rsidRPr="00BD26AA">
        <w:rPr>
          <w:rFonts w:ascii="Times New Roman" w:eastAsiaTheme="minorHAnsi" w:hAnsi="Times New Roman"/>
          <w:sz w:val="28"/>
          <w:szCs w:val="28"/>
          <w:lang w:val="uk-UA" w:eastAsia="en-US"/>
        </w:rPr>
        <w:t xml:space="preserve">За кошти міського бюджету було придбано товар довгострокового користування на суму 33,337 тис. грн.:  </w:t>
      </w:r>
      <w:r w:rsidRPr="00BD26AA">
        <w:rPr>
          <w:rFonts w:ascii="Times New Roman" w:eastAsiaTheme="minorHAnsi" w:hAnsi="Times New Roman"/>
          <w:sz w:val="28"/>
          <w:szCs w:val="26"/>
          <w:lang w:val="uk-UA" w:eastAsia="en-US"/>
        </w:rPr>
        <w:t xml:space="preserve">повітродувкаRYOBI RBL42BP та обладнання для фонтану - насос </w:t>
      </w:r>
      <w:r w:rsidRPr="00BD26AA">
        <w:rPr>
          <w:rFonts w:ascii="Times New Roman" w:eastAsiaTheme="minorHAnsi" w:hAnsi="Times New Roman"/>
          <w:sz w:val="28"/>
          <w:szCs w:val="28"/>
          <w:lang w:val="uk-UA" w:eastAsia="en-US"/>
        </w:rPr>
        <w:t>4ГНОМ 50-25.</w:t>
      </w:r>
    </w:p>
    <w:p w:rsidR="00BD26AA" w:rsidRPr="00BD26AA" w:rsidRDefault="00DD7568" w:rsidP="00BD26AA">
      <w:pPr>
        <w:spacing w:after="0" w:line="259" w:lineRule="auto"/>
        <w:ind w:firstLine="425"/>
        <w:jc w:val="both"/>
        <w:rPr>
          <w:rFonts w:ascii="Times New Roman" w:eastAsiaTheme="minorHAnsi" w:hAnsi="Times New Roman" w:cs="Times New Roman"/>
          <w:sz w:val="28"/>
          <w:szCs w:val="28"/>
          <w:lang w:val="uk-UA" w:eastAsia="en-US"/>
        </w:rPr>
      </w:pPr>
      <w:r>
        <w:rPr>
          <w:rFonts w:ascii="Times New Roman" w:eastAsiaTheme="minorHAnsi" w:hAnsi="Times New Roman"/>
          <w:sz w:val="28"/>
          <w:szCs w:val="28"/>
          <w:lang w:val="uk-UA" w:eastAsia="en-US"/>
        </w:rPr>
        <w:t>Завершується</w:t>
      </w:r>
      <w:r w:rsidR="00BD26AA" w:rsidRPr="00BD26AA">
        <w:rPr>
          <w:rFonts w:ascii="Times New Roman" w:eastAsiaTheme="minorHAnsi" w:hAnsi="Times New Roman"/>
          <w:sz w:val="28"/>
          <w:szCs w:val="28"/>
          <w:lang w:val="uk-UA" w:eastAsia="en-US"/>
        </w:rPr>
        <w:t xml:space="preserve"> капітальний ремонт будівлі КП «СКП», в поточному році виконуються стяжка стін, підсилення фундаменту та капітальний ремонт покрівлі  на суму 808,0 </w:t>
      </w:r>
      <w:proofErr w:type="spellStart"/>
      <w:r w:rsidR="00BD26AA" w:rsidRPr="00BD26AA">
        <w:rPr>
          <w:rFonts w:ascii="Times New Roman" w:eastAsiaTheme="minorHAnsi" w:hAnsi="Times New Roman"/>
          <w:sz w:val="28"/>
          <w:szCs w:val="28"/>
          <w:lang w:val="uk-UA" w:eastAsia="en-US"/>
        </w:rPr>
        <w:t>тис.грн</w:t>
      </w:r>
      <w:proofErr w:type="spellEnd"/>
      <w:r w:rsidR="00BD26AA" w:rsidRPr="00BD26AA">
        <w:rPr>
          <w:rFonts w:ascii="Times New Roman" w:eastAsiaTheme="minorHAnsi" w:hAnsi="Times New Roman"/>
          <w:sz w:val="28"/>
          <w:szCs w:val="28"/>
          <w:lang w:val="uk-UA" w:eastAsia="en-US"/>
        </w:rPr>
        <w:t xml:space="preserve">. </w:t>
      </w:r>
    </w:p>
    <w:p w:rsidR="00BD26AA" w:rsidRPr="00BD26AA" w:rsidRDefault="00BD26AA" w:rsidP="00BD26AA">
      <w:pPr>
        <w:spacing w:after="0" w:line="240" w:lineRule="auto"/>
        <w:ind w:firstLine="709"/>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szCs w:val="28"/>
          <w:lang w:val="uk-UA" w:eastAsia="en-US"/>
        </w:rPr>
        <w:t>Протягом звітного періоду Попаснянським комунальним підприємством «СКП» проведені  значні обсяги робіт з благоустрою міста. В тому числі: видалення аварійних, сухостійних та фаутних дерев  у кількості  108 одиниць та проведене санітарне обрізування 174 деревам. Відсипано асфальтною крихтою прилеглі території 11 будинків  комунальної  власності, території майданчиків для ТПВ,  ділянки 22-х вулиць та провулків приватного сектору, на ці цілі використано майже 900 т асфальтної крихти.  Безоплатно завезено піску на 8 дитячих ігрових майданчиків, безоплатно надано та завезено  47 м</w:t>
      </w:r>
      <w:r w:rsidRPr="00BD26AA">
        <w:rPr>
          <w:rFonts w:ascii="SimSun" w:eastAsia="SimSun" w:hAnsi="SimSun" w:cs="Times New Roman" w:hint="eastAsia"/>
          <w:sz w:val="28"/>
          <w:szCs w:val="28"/>
          <w:lang w:val="uk-UA" w:eastAsia="en-US"/>
        </w:rPr>
        <w:t>³</w:t>
      </w:r>
      <w:r w:rsidRPr="00BD26AA">
        <w:rPr>
          <w:rFonts w:ascii="Times New Roman" w:eastAsiaTheme="minorHAnsi" w:hAnsi="Times New Roman" w:cs="Times New Roman"/>
          <w:sz w:val="28"/>
          <w:szCs w:val="28"/>
          <w:lang w:val="uk-UA" w:eastAsia="en-US"/>
        </w:rPr>
        <w:t xml:space="preserve"> дров для опалення найбільш потребуючим цього мешканцям міста та в  Храм </w:t>
      </w:r>
      <w:proofErr w:type="spellStart"/>
      <w:r w:rsidRPr="00BD26AA">
        <w:rPr>
          <w:rFonts w:ascii="Times New Roman" w:eastAsiaTheme="minorHAnsi" w:hAnsi="Times New Roman" w:cs="Times New Roman"/>
          <w:sz w:val="28"/>
          <w:szCs w:val="28"/>
          <w:lang w:val="uk-UA" w:eastAsia="en-US"/>
        </w:rPr>
        <w:t>с.Привілля</w:t>
      </w:r>
      <w:proofErr w:type="spellEnd"/>
      <w:r w:rsidRPr="00BD26AA">
        <w:rPr>
          <w:rFonts w:ascii="Times New Roman" w:eastAsiaTheme="minorHAnsi" w:hAnsi="Times New Roman" w:cs="Times New Roman"/>
          <w:sz w:val="28"/>
          <w:szCs w:val="28"/>
          <w:lang w:val="uk-UA" w:eastAsia="en-US"/>
        </w:rPr>
        <w:t xml:space="preserve">.  Установлено нових або замінено  164 одиниці  </w:t>
      </w:r>
      <w:proofErr w:type="spellStart"/>
      <w:r w:rsidRPr="00BD26AA">
        <w:rPr>
          <w:rFonts w:ascii="Times New Roman" w:eastAsiaTheme="minorHAnsi" w:hAnsi="Times New Roman" w:cs="Times New Roman"/>
          <w:sz w:val="28"/>
          <w:szCs w:val="28"/>
          <w:lang w:val="uk-UA" w:eastAsia="en-US"/>
        </w:rPr>
        <w:t>світлоточок</w:t>
      </w:r>
      <w:proofErr w:type="spellEnd"/>
      <w:r w:rsidRPr="00BD26AA">
        <w:rPr>
          <w:rFonts w:ascii="Times New Roman" w:eastAsiaTheme="minorHAnsi" w:hAnsi="Times New Roman" w:cs="Times New Roman"/>
          <w:sz w:val="28"/>
          <w:szCs w:val="28"/>
          <w:lang w:val="uk-UA" w:eastAsia="en-US"/>
        </w:rPr>
        <w:t xml:space="preserve"> в міській мережі зовнішнього освітлення, 28 фотореле, 9 таймерів. Проведено ямковий ремонт на 16 автомобільних дорогах по вулицях Миру, Бахмутська, Герцена, Кошового, Мічуріна, Некрасова, Суворова, Чехова, пров. Стандартний, Первомайська, М.Грушевського, Склозаводська, Шкільна, Спортивна, Соборна, Базарна, використавши: 26 т. асфальтної крихти, 10 550 кг. холодного асфальту та 670 кг бітуму.  У місті установлено 20 знаків дорожнього руху по вулицях Миру, Бахмутська, Миронівська, Первомайська, Некрасова,  </w:t>
      </w:r>
      <w:proofErr w:type="spellStart"/>
      <w:r w:rsidRPr="00BD26AA">
        <w:rPr>
          <w:rFonts w:ascii="Times New Roman" w:eastAsiaTheme="minorHAnsi" w:hAnsi="Times New Roman" w:cs="Times New Roman"/>
          <w:sz w:val="28"/>
          <w:szCs w:val="28"/>
          <w:lang w:val="uk-UA" w:eastAsia="en-US"/>
        </w:rPr>
        <w:t>Касних</w:t>
      </w:r>
      <w:proofErr w:type="spellEnd"/>
      <w:r w:rsidRPr="00BD26AA">
        <w:rPr>
          <w:rFonts w:ascii="Times New Roman" w:eastAsiaTheme="minorHAnsi" w:hAnsi="Times New Roman" w:cs="Times New Roman"/>
          <w:sz w:val="28"/>
          <w:szCs w:val="28"/>
          <w:lang w:val="uk-UA" w:eastAsia="en-US"/>
        </w:rPr>
        <w:t xml:space="preserve"> Партизан, Мічуріна, пров. Стандартний. Виготовлено та установлено 5-ть нових автобусних зупинок, покриття їх облаштовано тротуарною плиткою. Установлено нову стелу «Попасна» при в’їзді в місто. Своєчасно </w:t>
      </w:r>
      <w:r w:rsidRPr="00BD26AA">
        <w:rPr>
          <w:rFonts w:ascii="Times New Roman" w:eastAsiaTheme="minorHAnsi" w:hAnsi="Times New Roman" w:cs="Times New Roman"/>
          <w:sz w:val="28"/>
          <w:lang w:val="uk-UA" w:eastAsia="en-US"/>
        </w:rPr>
        <w:t xml:space="preserve">підготовлені транспортні засоби підприємства до роботи в осінньо-зимовий період 2017-2018 років, забезпечено запас </w:t>
      </w:r>
      <w:proofErr w:type="spellStart"/>
      <w:r w:rsidRPr="00BD26AA">
        <w:rPr>
          <w:rFonts w:ascii="Times New Roman" w:eastAsiaTheme="minorHAnsi" w:hAnsi="Times New Roman" w:cs="Times New Roman"/>
          <w:sz w:val="28"/>
          <w:lang w:val="uk-UA" w:eastAsia="en-US"/>
        </w:rPr>
        <w:t>посипкового</w:t>
      </w:r>
      <w:proofErr w:type="spellEnd"/>
      <w:r w:rsidR="00DB06AC">
        <w:rPr>
          <w:rFonts w:ascii="Times New Roman" w:eastAsiaTheme="minorHAnsi" w:hAnsi="Times New Roman" w:cs="Times New Roman"/>
          <w:sz w:val="28"/>
          <w:lang w:val="uk-UA" w:eastAsia="en-US"/>
        </w:rPr>
        <w:t xml:space="preserve"> та </w:t>
      </w:r>
      <w:proofErr w:type="spellStart"/>
      <w:r w:rsidRPr="00BD26AA">
        <w:rPr>
          <w:rFonts w:ascii="Times New Roman" w:eastAsiaTheme="minorHAnsi" w:hAnsi="Times New Roman" w:cs="Times New Roman"/>
          <w:sz w:val="28"/>
          <w:lang w:val="uk-UA" w:eastAsia="en-US"/>
        </w:rPr>
        <w:t>протиожеледного</w:t>
      </w:r>
      <w:proofErr w:type="spellEnd"/>
      <w:r w:rsidRPr="00BD26AA">
        <w:rPr>
          <w:rFonts w:ascii="Times New Roman" w:eastAsiaTheme="minorHAnsi" w:hAnsi="Times New Roman" w:cs="Times New Roman"/>
          <w:sz w:val="28"/>
          <w:lang w:val="uk-UA" w:eastAsia="en-US"/>
        </w:rPr>
        <w:t xml:space="preserve"> </w:t>
      </w:r>
      <w:r w:rsidRPr="00BD26AA">
        <w:rPr>
          <w:rFonts w:ascii="Times New Roman" w:eastAsiaTheme="minorHAnsi" w:hAnsi="Times New Roman" w:cs="Times New Roman"/>
          <w:sz w:val="28"/>
          <w:lang w:val="uk-UA" w:eastAsia="en-US"/>
        </w:rPr>
        <w:lastRenderedPageBreak/>
        <w:t>матеріалу (піску, солі) для  посипання доріг та тротуарів міста при ожеледі, створено резерв паливно-мастильних матеріалів.</w:t>
      </w:r>
    </w:p>
    <w:p w:rsidR="00BD26AA" w:rsidRPr="00BD26AA" w:rsidRDefault="00BD26AA" w:rsidP="00BD26AA">
      <w:pPr>
        <w:spacing w:after="0" w:line="240" w:lineRule="auto"/>
        <w:ind w:firstLine="709"/>
        <w:jc w:val="both"/>
        <w:rPr>
          <w:rFonts w:ascii="Times New Roman" w:eastAsiaTheme="minorHAnsi" w:hAnsi="Times New Roman" w:cs="Times New Roman"/>
          <w:sz w:val="28"/>
          <w:lang w:val="uk-UA" w:eastAsia="en-US"/>
        </w:rPr>
      </w:pPr>
      <w:r w:rsidRPr="00BD26AA">
        <w:rPr>
          <w:rFonts w:ascii="Times New Roman" w:eastAsiaTheme="minorHAnsi" w:hAnsi="Times New Roman" w:cs="Times New Roman"/>
          <w:sz w:val="28"/>
          <w:lang w:val="uk-UA" w:eastAsia="en-US"/>
        </w:rPr>
        <w:t>Вперше в місті в поточному році проводилась робота по регулюванню чисельності безпритульних тварин. ГО «</w:t>
      </w:r>
      <w:proofErr w:type="spellStart"/>
      <w:r w:rsidRPr="00BD26AA">
        <w:rPr>
          <w:rFonts w:ascii="Times New Roman" w:eastAsiaTheme="minorHAnsi" w:hAnsi="Times New Roman" w:cs="Times New Roman"/>
          <w:sz w:val="28"/>
          <w:lang w:val="uk-UA" w:eastAsia="en-US"/>
        </w:rPr>
        <w:t>Зооветконтроль</w:t>
      </w:r>
      <w:proofErr w:type="spellEnd"/>
      <w:r w:rsidRPr="00BD26AA">
        <w:rPr>
          <w:rFonts w:ascii="Times New Roman" w:eastAsiaTheme="minorHAnsi" w:hAnsi="Times New Roman" w:cs="Times New Roman"/>
          <w:sz w:val="28"/>
          <w:lang w:val="uk-UA" w:eastAsia="en-US"/>
        </w:rPr>
        <w:t xml:space="preserve">» за кошти міського бюджету у сумі 135 </w:t>
      </w:r>
      <w:proofErr w:type="spellStart"/>
      <w:r w:rsidRPr="00BD26AA">
        <w:rPr>
          <w:rFonts w:ascii="Times New Roman" w:eastAsiaTheme="minorHAnsi" w:hAnsi="Times New Roman" w:cs="Times New Roman"/>
          <w:sz w:val="28"/>
          <w:lang w:val="uk-UA" w:eastAsia="en-US"/>
        </w:rPr>
        <w:t>тис.грн</w:t>
      </w:r>
      <w:proofErr w:type="spellEnd"/>
      <w:r w:rsidRPr="00BD26AA">
        <w:rPr>
          <w:rFonts w:ascii="Times New Roman" w:eastAsiaTheme="minorHAnsi" w:hAnsi="Times New Roman" w:cs="Times New Roman"/>
          <w:sz w:val="28"/>
          <w:lang w:val="uk-UA" w:eastAsia="en-US"/>
        </w:rPr>
        <w:t>.  проведено стерилізацію та вакцинацію 100 безпритульним собакам.</w:t>
      </w:r>
    </w:p>
    <w:p w:rsidR="00BD26AA" w:rsidRPr="00BD26AA" w:rsidRDefault="00BD26AA" w:rsidP="00BD26AA">
      <w:pPr>
        <w:spacing w:after="0"/>
        <w:jc w:val="both"/>
        <w:rPr>
          <w:rFonts w:ascii="Times New Roman" w:eastAsiaTheme="minorHAnsi" w:hAnsi="Times New Roman" w:cs="Times New Roman"/>
          <w:color w:val="000000"/>
          <w:sz w:val="28"/>
          <w:szCs w:val="28"/>
          <w:shd w:val="clear" w:color="auto" w:fill="FFFFFF"/>
          <w:lang w:val="uk-UA" w:eastAsia="en-US"/>
        </w:rPr>
      </w:pPr>
      <w:r w:rsidRPr="00BD26AA">
        <w:rPr>
          <w:rFonts w:ascii="Times New Roman" w:eastAsiaTheme="minorHAnsi" w:hAnsi="Times New Roman"/>
          <w:sz w:val="28"/>
          <w:szCs w:val="28"/>
          <w:lang w:val="uk-UA" w:eastAsia="en-US"/>
        </w:rPr>
        <w:tab/>
        <w:t xml:space="preserve">Протягом 2017 року, згідно з чинним положенням </w:t>
      </w:r>
      <w:r w:rsidRPr="00BD26AA">
        <w:rPr>
          <w:rFonts w:ascii="Times New Roman" w:eastAsiaTheme="minorHAnsi" w:hAnsi="Times New Roman" w:cs="Times New Roman"/>
          <w:sz w:val="28"/>
          <w:szCs w:val="28"/>
          <w:lang w:val="uk-UA" w:eastAsia="en-US"/>
        </w:rPr>
        <w:t xml:space="preserve">«Про оренду майна комунальної власності територіальної громади міста Попасна», затвердженого рішенням сесії міської ради від 24.12.2015 №71/9 (зі змінами від 27.10.2016 №80/10), у поточному році було надано в оренду чотири приміщення та, відповідно укладено чотири договори оренди; 16 договорів оренди було пролонговано та 1 договір з пролонгованих було припинено у зв’язку з приватизацією об’єкта шляхом викупу. Балансоутримувачем даних приміщень є Попаснянське </w:t>
      </w:r>
      <w:proofErr w:type="spellStart"/>
      <w:r w:rsidRPr="00BD26AA">
        <w:rPr>
          <w:rFonts w:ascii="Times New Roman" w:eastAsiaTheme="minorHAnsi" w:hAnsi="Times New Roman" w:cs="Times New Roman"/>
          <w:sz w:val="28"/>
          <w:szCs w:val="28"/>
          <w:lang w:val="uk-UA" w:eastAsia="en-US"/>
        </w:rPr>
        <w:t>КП</w:t>
      </w:r>
      <w:proofErr w:type="spellEnd"/>
      <w:r w:rsidRPr="00BD26AA">
        <w:rPr>
          <w:rFonts w:ascii="Times New Roman" w:eastAsiaTheme="minorHAnsi" w:hAnsi="Times New Roman" w:cs="Times New Roman"/>
          <w:sz w:val="28"/>
          <w:szCs w:val="28"/>
          <w:lang w:val="uk-UA" w:eastAsia="en-US"/>
        </w:rPr>
        <w:t xml:space="preserve"> «СКП».  Всі кошти, які надходять від оренди цих приміщень використовуються для благоустрою міста за  напрямками: ямковий ремонт доріг, санітарне обрізування дерев, влаштування та ремонт зовнішнього освітлення та </w:t>
      </w:r>
      <w:proofErr w:type="spellStart"/>
      <w:r w:rsidRPr="00BD26AA">
        <w:rPr>
          <w:rFonts w:ascii="Times New Roman" w:eastAsiaTheme="minorHAnsi" w:hAnsi="Times New Roman" w:cs="Times New Roman"/>
          <w:sz w:val="28"/>
          <w:szCs w:val="28"/>
          <w:lang w:val="uk-UA" w:eastAsia="en-US"/>
        </w:rPr>
        <w:t>т.і</w:t>
      </w:r>
      <w:proofErr w:type="spellEnd"/>
      <w:r w:rsidRPr="00BD26AA">
        <w:rPr>
          <w:rFonts w:ascii="Times New Roman" w:eastAsiaTheme="minorHAnsi" w:hAnsi="Times New Roman" w:cs="Times New Roman"/>
          <w:sz w:val="28"/>
          <w:szCs w:val="28"/>
          <w:lang w:val="uk-UA" w:eastAsia="en-US"/>
        </w:rPr>
        <w:t xml:space="preserve">. На даний час в місті є ще 19 приміщень, які можуть бути надані в оренду. </w:t>
      </w:r>
    </w:p>
    <w:p w:rsidR="00BD26AA" w:rsidRPr="00BD26AA" w:rsidRDefault="00BD26AA" w:rsidP="00BD26AA">
      <w:pPr>
        <w:spacing w:after="0"/>
        <w:ind w:firstLine="540"/>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Реалізуючи Програму приватизації майна комунальної власності територіальної громади міста Попасна на 2017-2020 роки, за звітний період органом приватизації було </w:t>
      </w:r>
      <w:r w:rsidRPr="00963CA0">
        <w:rPr>
          <w:rFonts w:ascii="Times New Roman" w:eastAsiaTheme="minorHAnsi" w:hAnsi="Times New Roman"/>
          <w:color w:val="000000" w:themeColor="text1"/>
          <w:sz w:val="28"/>
          <w:szCs w:val="28"/>
          <w:lang w:val="uk-UA" w:eastAsia="en-US"/>
        </w:rPr>
        <w:t>підготовлено та реалізовано (продано)</w:t>
      </w:r>
      <w:r w:rsidRPr="00BD26AA">
        <w:rPr>
          <w:rFonts w:ascii="Times New Roman" w:eastAsiaTheme="minorHAnsi" w:hAnsi="Times New Roman"/>
          <w:sz w:val="28"/>
          <w:szCs w:val="28"/>
          <w:lang w:val="uk-UA" w:eastAsia="en-US"/>
        </w:rPr>
        <w:t xml:space="preserve"> 1 об’єкт нерухомості комунальної власності територіальної громади міста Попасна, а саме: 91/100 частина будівлі котельної №5, загальною площею 314,7 </w:t>
      </w:r>
      <w:proofErr w:type="spellStart"/>
      <w:r w:rsidRPr="00BD26AA">
        <w:rPr>
          <w:rFonts w:ascii="Times New Roman" w:eastAsiaTheme="minorHAnsi" w:hAnsi="Times New Roman"/>
          <w:sz w:val="28"/>
          <w:szCs w:val="28"/>
          <w:lang w:val="uk-UA" w:eastAsia="en-US"/>
        </w:rPr>
        <w:t>кв.м</w:t>
      </w:r>
      <w:proofErr w:type="spellEnd"/>
      <w:r w:rsidRPr="00BD26AA">
        <w:rPr>
          <w:rFonts w:ascii="Times New Roman" w:eastAsiaTheme="minorHAnsi" w:hAnsi="Times New Roman"/>
          <w:sz w:val="28"/>
          <w:szCs w:val="28"/>
          <w:lang w:val="uk-UA" w:eastAsia="en-US"/>
        </w:rPr>
        <w:t xml:space="preserve">., яка розташована за адресою м. Попасна вул. Миру, 142-б. Приватизація відбулась шляхом викупу в сумі  88 380,00 грн. після деякого часу оренди цього приміщення, кошти були спрямовані на благоустрій міста. </w:t>
      </w:r>
    </w:p>
    <w:p w:rsidR="00BD26AA" w:rsidRPr="008031BB" w:rsidRDefault="00BD26AA" w:rsidP="00BD26AA">
      <w:pPr>
        <w:spacing w:after="0"/>
        <w:ind w:firstLine="540"/>
        <w:jc w:val="both"/>
        <w:rPr>
          <w:rFonts w:ascii="Times New Roman" w:eastAsiaTheme="minorHAnsi" w:hAnsi="Times New Roman" w:cs="Times New Roman"/>
          <w:sz w:val="28"/>
          <w:szCs w:val="28"/>
          <w:shd w:val="clear" w:color="auto" w:fill="FFFFFF"/>
          <w:lang w:val="uk-UA" w:eastAsia="en-US"/>
        </w:rPr>
      </w:pPr>
      <w:r w:rsidRPr="00BD26AA">
        <w:rPr>
          <w:rFonts w:ascii="Times New Roman" w:eastAsiaTheme="minorHAnsi" w:hAnsi="Times New Roman"/>
          <w:sz w:val="28"/>
          <w:szCs w:val="28"/>
          <w:lang w:val="uk-UA" w:eastAsia="en-US"/>
        </w:rPr>
        <w:t xml:space="preserve">Виконавчим комітетом міської ради було проведено аукціон з продажу 4 одиниць транспортних засобів на загальну суму 180,7729 </w:t>
      </w:r>
      <w:proofErr w:type="spellStart"/>
      <w:r w:rsidRPr="00BD26AA">
        <w:rPr>
          <w:rFonts w:ascii="Times New Roman" w:eastAsiaTheme="minorHAnsi" w:hAnsi="Times New Roman"/>
          <w:sz w:val="28"/>
          <w:szCs w:val="28"/>
          <w:lang w:val="uk-UA" w:eastAsia="en-US"/>
        </w:rPr>
        <w:t>тис.грн</w:t>
      </w:r>
      <w:proofErr w:type="spellEnd"/>
      <w:r w:rsidRPr="00BD26AA">
        <w:rPr>
          <w:rFonts w:ascii="Times New Roman" w:eastAsiaTheme="minorHAnsi" w:hAnsi="Times New Roman"/>
          <w:sz w:val="28"/>
          <w:szCs w:val="28"/>
          <w:lang w:val="uk-UA" w:eastAsia="en-US"/>
        </w:rPr>
        <w:t xml:space="preserve">. (ЗИЛ-130, 1979 року випуску, тип – автопідйомник; ГАЗ 33023, 2001 року випуску, тип – </w:t>
      </w:r>
      <w:proofErr w:type="spellStart"/>
      <w:r w:rsidRPr="00BD26AA">
        <w:rPr>
          <w:rFonts w:ascii="Times New Roman" w:eastAsiaTheme="minorHAnsi" w:hAnsi="Times New Roman"/>
          <w:sz w:val="28"/>
          <w:szCs w:val="28"/>
          <w:lang w:val="uk-UA" w:eastAsia="en-US"/>
        </w:rPr>
        <w:t>бортовий-тентований</w:t>
      </w:r>
      <w:proofErr w:type="spellEnd"/>
      <w:r w:rsidRPr="00BD26AA">
        <w:rPr>
          <w:rFonts w:ascii="Times New Roman" w:eastAsiaTheme="minorHAnsi" w:hAnsi="Times New Roman"/>
          <w:sz w:val="28"/>
          <w:szCs w:val="28"/>
          <w:lang w:val="uk-UA" w:eastAsia="en-US"/>
        </w:rPr>
        <w:t>; екскава</w:t>
      </w:r>
      <w:r w:rsidR="00DB06AC">
        <w:rPr>
          <w:rFonts w:ascii="Times New Roman" w:eastAsiaTheme="minorHAnsi" w:hAnsi="Times New Roman"/>
          <w:sz w:val="28"/>
          <w:szCs w:val="28"/>
          <w:lang w:val="uk-UA" w:eastAsia="en-US"/>
        </w:rPr>
        <w:t xml:space="preserve">тор ЭО-2626, 1994 року випуску; </w:t>
      </w:r>
      <w:r w:rsidRPr="00BD26AA">
        <w:rPr>
          <w:rFonts w:ascii="Times New Roman" w:eastAsiaTheme="minorHAnsi" w:hAnsi="Times New Roman"/>
          <w:sz w:val="28"/>
          <w:szCs w:val="28"/>
          <w:lang w:val="uk-UA" w:eastAsia="en-US"/>
        </w:rPr>
        <w:t xml:space="preserve">автогрейдер марки ДЗ-180, 1992 року випуску). </w:t>
      </w:r>
      <w:r w:rsidR="00C159F2" w:rsidRPr="008031BB">
        <w:rPr>
          <w:rFonts w:ascii="Times New Roman" w:eastAsiaTheme="minorHAnsi" w:hAnsi="Times New Roman"/>
          <w:sz w:val="28"/>
          <w:szCs w:val="28"/>
          <w:lang w:val="uk-UA" w:eastAsia="en-US"/>
        </w:rPr>
        <w:t>Кошти від продажу були спрямовані на  заходи з благоустрою.</w:t>
      </w:r>
    </w:p>
    <w:p w:rsidR="00BD26AA" w:rsidRPr="00BD26AA" w:rsidRDefault="00BD26AA" w:rsidP="00BD26AA">
      <w:pPr>
        <w:spacing w:after="0"/>
        <w:ind w:firstLine="567"/>
        <w:jc w:val="both"/>
        <w:rPr>
          <w:rFonts w:ascii="Times New Roman" w:eastAsiaTheme="minorHAnsi" w:hAnsi="Times New Roman"/>
          <w:sz w:val="28"/>
          <w:szCs w:val="28"/>
          <w:lang w:val="uk-UA" w:eastAsia="en-US"/>
        </w:rPr>
      </w:pPr>
      <w:r w:rsidRPr="00BD26AA">
        <w:rPr>
          <w:rFonts w:ascii="Times New Roman" w:eastAsiaTheme="minorHAnsi" w:hAnsi="Times New Roman"/>
          <w:sz w:val="28"/>
          <w:szCs w:val="28"/>
          <w:lang w:val="uk-UA" w:eastAsia="en-US"/>
        </w:rPr>
        <w:t xml:space="preserve">На виконання основних принципів державної регуляторної політики, передбачених Законом України «Про засади державної регуляторної політики у сфері господарської діяльності», з метою здійснення державної регуляторної політики органами місцевого самоврядування  міською радою та її виконавчим комітетом постійно проводиться робота по врегулюванню господарчих відносин між міською владою та суб’єктами господарчої діяльності в рамках повноважень, які встановлені законодавством. </w:t>
      </w:r>
    </w:p>
    <w:p w:rsidR="00BD26AA" w:rsidRPr="00BD26AA" w:rsidRDefault="00BD26AA" w:rsidP="00BD26AA">
      <w:pPr>
        <w:spacing w:after="0"/>
        <w:ind w:firstLine="540"/>
        <w:jc w:val="both"/>
        <w:rPr>
          <w:rFonts w:ascii="Times New Roman" w:eastAsia="Times New Roman" w:hAnsi="Times New Roman" w:cs="Times New Roman"/>
          <w:color w:val="FF0000"/>
          <w:sz w:val="28"/>
          <w:szCs w:val="28"/>
          <w:lang w:val="uk-UA"/>
        </w:rPr>
      </w:pPr>
    </w:p>
    <w:p w:rsidR="00BD26AA" w:rsidRPr="00BD26AA" w:rsidRDefault="00BD26AA" w:rsidP="00BD26AA">
      <w:pPr>
        <w:spacing w:after="0"/>
        <w:ind w:firstLine="540"/>
        <w:jc w:val="both"/>
        <w:rPr>
          <w:rFonts w:ascii="Times New Roman" w:eastAsia="Times New Roman" w:hAnsi="Times New Roman" w:cs="Times New Roman"/>
          <w:sz w:val="28"/>
          <w:szCs w:val="28"/>
          <w:lang w:val="uk-UA"/>
        </w:rPr>
      </w:pPr>
      <w:r w:rsidRPr="00BD26AA">
        <w:rPr>
          <w:rFonts w:ascii="Times New Roman" w:eastAsia="Times New Roman" w:hAnsi="Times New Roman" w:cs="Times New Roman"/>
          <w:sz w:val="28"/>
          <w:szCs w:val="28"/>
          <w:lang w:val="uk-UA"/>
        </w:rPr>
        <w:lastRenderedPageBreak/>
        <w:t>Рішенням виконкому міської ради від 27.03.2017 № 33 було затверджено вартість проїзду на міських автобусних маршрутах загального користування на рівні 5 грн. Підвищення тарифу на 2 грн. було пов’язано з необхідністю приведення вартості  автобусних перевезень до економічно обґрунтованого рівня.</w:t>
      </w:r>
    </w:p>
    <w:p w:rsidR="00BD26AA" w:rsidRPr="00BD26AA" w:rsidRDefault="00BD26AA" w:rsidP="00BD26AA">
      <w:pPr>
        <w:spacing w:after="0"/>
        <w:ind w:firstLine="540"/>
        <w:jc w:val="both"/>
        <w:rPr>
          <w:rFonts w:ascii="Times New Roman" w:eastAsia="Calibri" w:hAnsi="Times New Roman" w:cs="Times New Roman"/>
          <w:sz w:val="28"/>
          <w:szCs w:val="28"/>
          <w:lang w:val="uk-UA" w:eastAsia="en-US"/>
        </w:rPr>
      </w:pPr>
      <w:r w:rsidRPr="00BD26AA">
        <w:rPr>
          <w:rFonts w:ascii="Times New Roman" w:eastAsia="Times New Roman" w:hAnsi="Times New Roman" w:cs="Times New Roman"/>
          <w:sz w:val="28"/>
          <w:szCs w:val="28"/>
          <w:lang w:val="uk-UA"/>
        </w:rPr>
        <w:t>В поточному році   проведено конкурс щодо надання послуг з вивезення твердих побутових відходів по мікрорайонам міста. Переможцем по мікрорайону «Центральна частина міста» визначено ПП «</w:t>
      </w:r>
      <w:proofErr w:type="spellStart"/>
      <w:r w:rsidRPr="00BD26AA">
        <w:rPr>
          <w:rFonts w:ascii="Times New Roman" w:eastAsia="Times New Roman" w:hAnsi="Times New Roman" w:cs="Times New Roman"/>
          <w:sz w:val="28"/>
          <w:szCs w:val="28"/>
          <w:lang w:val="uk-UA"/>
        </w:rPr>
        <w:t>Центроград-Попасна</w:t>
      </w:r>
      <w:proofErr w:type="spellEnd"/>
      <w:r w:rsidRPr="00BD26AA">
        <w:rPr>
          <w:rFonts w:ascii="Times New Roman" w:eastAsia="Times New Roman" w:hAnsi="Times New Roman" w:cs="Times New Roman"/>
          <w:sz w:val="28"/>
          <w:szCs w:val="28"/>
          <w:lang w:val="uk-UA"/>
        </w:rPr>
        <w:t>» з терміном дії договору -1 рік, переможцем по мікрорайонах «Черемушки» та «ВРЗ» визнано ПП «</w:t>
      </w:r>
      <w:proofErr w:type="spellStart"/>
      <w:r w:rsidRPr="00BD26AA">
        <w:rPr>
          <w:rFonts w:ascii="Times New Roman" w:eastAsia="Times New Roman" w:hAnsi="Times New Roman" w:cs="Times New Roman"/>
          <w:sz w:val="28"/>
          <w:szCs w:val="28"/>
          <w:lang w:val="uk-UA"/>
        </w:rPr>
        <w:t>Елітжитлком</w:t>
      </w:r>
      <w:proofErr w:type="spellEnd"/>
      <w:r w:rsidRPr="00BD26AA">
        <w:rPr>
          <w:rFonts w:ascii="Times New Roman" w:eastAsia="Times New Roman" w:hAnsi="Times New Roman" w:cs="Times New Roman"/>
          <w:sz w:val="28"/>
          <w:szCs w:val="28"/>
          <w:lang w:val="uk-UA"/>
        </w:rPr>
        <w:t xml:space="preserve">» з терміном дії договору - 5 років. На конкурс підприємствами були надані економічно </w:t>
      </w:r>
      <w:r w:rsidR="00663715" w:rsidRPr="00BD26AA">
        <w:rPr>
          <w:rFonts w:ascii="Times New Roman" w:eastAsia="Times New Roman" w:hAnsi="Times New Roman" w:cs="Times New Roman"/>
          <w:sz w:val="28"/>
          <w:szCs w:val="28"/>
          <w:lang w:val="uk-UA"/>
        </w:rPr>
        <w:t>обґрунтовані</w:t>
      </w:r>
      <w:r w:rsidRPr="00BD26AA">
        <w:rPr>
          <w:rFonts w:ascii="Times New Roman" w:eastAsia="Times New Roman" w:hAnsi="Times New Roman" w:cs="Times New Roman"/>
          <w:sz w:val="28"/>
          <w:szCs w:val="28"/>
          <w:lang w:val="uk-UA"/>
        </w:rPr>
        <w:t xml:space="preserve"> цінові пропозиції на послуги з вивезення ТПВ  для всіх категорій споживачів. Після процедури доведення до споживачів інформації про зміну тарифу з обґрунтуванням її необхідності, визначеної Наказом </w:t>
      </w:r>
      <w:proofErr w:type="spellStart"/>
      <w:r w:rsidRPr="00BD26AA">
        <w:rPr>
          <w:rFonts w:ascii="Times New Roman" w:eastAsia="Times New Roman" w:hAnsi="Times New Roman" w:cs="Times New Roman"/>
          <w:sz w:val="28"/>
          <w:szCs w:val="28"/>
          <w:lang w:val="uk-UA"/>
        </w:rPr>
        <w:t>Мінрегіону</w:t>
      </w:r>
      <w:proofErr w:type="spellEnd"/>
      <w:r w:rsidRPr="00BD26AA">
        <w:rPr>
          <w:rFonts w:ascii="Times New Roman" w:eastAsia="Times New Roman" w:hAnsi="Times New Roman" w:cs="Times New Roman"/>
          <w:sz w:val="28"/>
          <w:szCs w:val="28"/>
          <w:lang w:val="uk-UA"/>
        </w:rPr>
        <w:t xml:space="preserve"> від 30.07.2012 № 390, нові тарифи були затверджені рішеннями виконкому міської ради. З 01.12.2017</w:t>
      </w:r>
      <w:r w:rsidR="00D73AD6" w:rsidRPr="00D73AD6">
        <w:rPr>
          <w:rFonts w:ascii="Times New Roman" w:eastAsia="Times New Roman" w:hAnsi="Times New Roman" w:cs="Times New Roman"/>
          <w:sz w:val="28"/>
          <w:szCs w:val="28"/>
          <w:lang w:val="uk-UA"/>
        </w:rPr>
        <w:t>вартість</w:t>
      </w:r>
      <w:r w:rsidRPr="00BD26AA">
        <w:rPr>
          <w:rFonts w:ascii="Times New Roman" w:eastAsia="Times New Roman" w:hAnsi="Times New Roman" w:cs="Times New Roman"/>
          <w:sz w:val="28"/>
          <w:szCs w:val="28"/>
          <w:lang w:val="uk-UA"/>
        </w:rPr>
        <w:t xml:space="preserve"> послуги з вивезення ТПВ збільши</w:t>
      </w:r>
      <w:r w:rsidR="00D73AD6">
        <w:rPr>
          <w:rFonts w:ascii="Times New Roman" w:eastAsia="Times New Roman" w:hAnsi="Times New Roman" w:cs="Times New Roman"/>
          <w:sz w:val="28"/>
          <w:szCs w:val="28"/>
          <w:lang w:val="uk-UA"/>
        </w:rPr>
        <w:t>лась</w:t>
      </w:r>
      <w:r w:rsidRPr="00BD26AA">
        <w:rPr>
          <w:rFonts w:ascii="Times New Roman" w:eastAsia="Times New Roman" w:hAnsi="Times New Roman" w:cs="Times New Roman"/>
          <w:sz w:val="28"/>
          <w:szCs w:val="28"/>
          <w:lang w:val="uk-UA"/>
        </w:rPr>
        <w:t xml:space="preserve"> у середньому: для населення приватного сектору, яке користується газовим опаленням - на 2,70 грн. на одну особу; для населення, яке користується пічним опаленням - на 2,30 грн. на одну особу; для бюджетних організацій - на 30 грн. за 1 м</w:t>
      </w:r>
      <w:r w:rsidRPr="00BD26AA">
        <w:rPr>
          <w:rFonts w:ascii="Times New Roman" w:eastAsia="Times New Roman" w:hAnsi="Times New Roman" w:cs="Times New Roman"/>
          <w:sz w:val="28"/>
          <w:szCs w:val="28"/>
          <w:vertAlign w:val="superscript"/>
          <w:lang w:val="uk-UA"/>
        </w:rPr>
        <w:t>3</w:t>
      </w:r>
      <w:r w:rsidRPr="00BD26AA">
        <w:rPr>
          <w:rFonts w:ascii="Times New Roman" w:eastAsia="Times New Roman" w:hAnsi="Times New Roman" w:cs="Times New Roman"/>
          <w:sz w:val="28"/>
          <w:szCs w:val="28"/>
          <w:lang w:val="uk-UA"/>
        </w:rPr>
        <w:t>; для інших споживачів - на 28 грн. за 1м</w:t>
      </w:r>
      <w:r w:rsidRPr="00BD26AA">
        <w:rPr>
          <w:rFonts w:ascii="Times New Roman" w:eastAsia="Times New Roman" w:hAnsi="Times New Roman" w:cs="Times New Roman"/>
          <w:sz w:val="28"/>
          <w:szCs w:val="28"/>
          <w:vertAlign w:val="superscript"/>
          <w:lang w:val="uk-UA"/>
        </w:rPr>
        <w:t>3</w:t>
      </w:r>
      <w:r w:rsidRPr="00BD26AA">
        <w:rPr>
          <w:rFonts w:ascii="Times New Roman" w:eastAsia="Times New Roman" w:hAnsi="Times New Roman" w:cs="Times New Roman"/>
          <w:sz w:val="28"/>
          <w:szCs w:val="28"/>
          <w:lang w:val="uk-UA"/>
        </w:rPr>
        <w:t>.</w:t>
      </w:r>
    </w:p>
    <w:p w:rsidR="009C5B3D" w:rsidRDefault="00BD26AA" w:rsidP="009C5B3D">
      <w:pPr>
        <w:spacing w:after="160" w:line="259" w:lineRule="auto"/>
        <w:ind w:firstLine="708"/>
        <w:jc w:val="both"/>
        <w:rPr>
          <w:rFonts w:ascii="Times New Roman" w:eastAsiaTheme="minorHAnsi" w:hAnsi="Times New Roman" w:cs="Times New Roman"/>
          <w:sz w:val="28"/>
          <w:szCs w:val="28"/>
          <w:lang w:val="uk-UA" w:eastAsia="en-US"/>
        </w:rPr>
      </w:pPr>
      <w:r w:rsidRPr="00BD26AA">
        <w:rPr>
          <w:rFonts w:ascii="Times New Roman" w:eastAsiaTheme="minorHAnsi" w:hAnsi="Times New Roman" w:cs="Times New Roman"/>
          <w:sz w:val="28"/>
          <w:szCs w:val="28"/>
          <w:lang w:val="uk-UA" w:eastAsia="en-US"/>
        </w:rPr>
        <w:t>На сьогоднішній день міською радою фізичним та юридичним особам надано в оренду 154 земельні ділянки загальною площею 173 гектари для підприємницької діяльності та промисловості. З</w:t>
      </w:r>
      <w:r w:rsidRPr="00BD26AA">
        <w:rPr>
          <w:rFonts w:ascii="Times New Roman" w:eastAsiaTheme="minorHAnsi" w:hAnsi="Times New Roman" w:cs="Times New Roman"/>
          <w:color w:val="000000"/>
          <w:sz w:val="28"/>
          <w:szCs w:val="28"/>
          <w:lang w:val="uk-UA" w:eastAsia="en-US"/>
        </w:rPr>
        <w:t xml:space="preserve">ареєстровано 10 договорів оренди землі та поновлено на новий строк 13 договорів оренди землі. </w:t>
      </w:r>
      <w:r w:rsidRPr="00BD26AA">
        <w:rPr>
          <w:rFonts w:ascii="Times New Roman" w:eastAsiaTheme="minorHAnsi" w:hAnsi="Times New Roman" w:cs="Times New Roman"/>
          <w:sz w:val="28"/>
          <w:szCs w:val="28"/>
          <w:lang w:val="uk-UA" w:eastAsia="en-US"/>
        </w:rPr>
        <w:t>У приватну власність громадянам надано 6 земельних ділянок. Земельні ділянки фізичним та юридичним особам не продавалися.</w:t>
      </w:r>
    </w:p>
    <w:p w:rsidR="009C5B3D" w:rsidRPr="00BD26AA" w:rsidRDefault="009C5B3D" w:rsidP="009C5B3D">
      <w:pPr>
        <w:spacing w:after="160" w:line="259"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BD26AA">
        <w:rPr>
          <w:rFonts w:ascii="Times New Roman" w:eastAsiaTheme="minorHAnsi" w:hAnsi="Times New Roman" w:cs="Times New Roman"/>
          <w:sz w:val="28"/>
          <w:szCs w:val="28"/>
          <w:lang w:val="uk-UA" w:eastAsia="en-US"/>
        </w:rPr>
        <w:t xml:space="preserve"> 2017 році проведено обстеження 8 (восьми) дитячих ігрових майданчиків, що знаходяться в комунальній власності територіальної громади міста Попасна та на них розроблені інвентаризаційні справи та паспорти об’єктів. Також в ході обстеження виявлено 33 дитячих ігрових майданчика, що не знаходяться в комунальній власності територіальної громади міста Попасна. Ведуться роботи по прийняттю даних ігрових майданчиків у комунальну власність громади. </w:t>
      </w:r>
    </w:p>
    <w:p w:rsidR="00963CA0" w:rsidRPr="00963CA0" w:rsidRDefault="00963CA0" w:rsidP="00963CA0">
      <w:pPr>
        <w:spacing w:after="160" w:line="259" w:lineRule="auto"/>
        <w:ind w:firstLine="708"/>
        <w:jc w:val="center"/>
        <w:rPr>
          <w:rFonts w:ascii="Times New Roman" w:eastAsiaTheme="minorHAnsi" w:hAnsi="Times New Roman" w:cs="Times New Roman"/>
          <w:b/>
          <w:sz w:val="28"/>
          <w:szCs w:val="28"/>
          <w:lang w:val="uk-UA" w:eastAsia="en-US"/>
        </w:rPr>
      </w:pPr>
      <w:r w:rsidRPr="00963CA0">
        <w:rPr>
          <w:rFonts w:ascii="Times New Roman" w:eastAsiaTheme="minorHAnsi" w:hAnsi="Times New Roman" w:cs="Times New Roman"/>
          <w:b/>
          <w:sz w:val="28"/>
          <w:szCs w:val="28"/>
          <w:lang w:val="uk-UA" w:eastAsia="en-US"/>
        </w:rPr>
        <w:t>ЗЕМЕЛЬНІ ВІДНОСИНИ</w:t>
      </w:r>
    </w:p>
    <w:p w:rsidR="00963CA0" w:rsidRPr="00963CA0" w:rsidRDefault="00BD26AA" w:rsidP="00963CA0">
      <w:pPr>
        <w:pStyle w:val="a3"/>
        <w:ind w:firstLine="567"/>
        <w:jc w:val="both"/>
        <w:rPr>
          <w:rFonts w:ascii="Times New Roman" w:hAnsi="Times New Roman" w:cs="Times New Roman"/>
          <w:color w:val="000000"/>
          <w:sz w:val="28"/>
          <w:szCs w:val="28"/>
          <w:shd w:val="clear" w:color="auto" w:fill="FFFFFF"/>
          <w:lang w:val="uk-UA"/>
        </w:rPr>
      </w:pPr>
      <w:r w:rsidRPr="00963CA0">
        <w:rPr>
          <w:rFonts w:ascii="Times New Roman" w:hAnsi="Times New Roman" w:cs="Times New Roman"/>
          <w:sz w:val="28"/>
          <w:szCs w:val="28"/>
          <w:lang w:val="uk-UA"/>
        </w:rPr>
        <w:t xml:space="preserve">За звітний період від оренди землі до міського бюджету надійшло 3 млн. 066 тис. 141 грн. Від податку на землю отримано 5 млн. 061 тис. 735 грн. </w:t>
      </w:r>
      <w:r w:rsidR="00963CA0" w:rsidRPr="00963CA0">
        <w:rPr>
          <w:rFonts w:ascii="Times New Roman" w:hAnsi="Times New Roman" w:cs="Times New Roman"/>
          <w:sz w:val="28"/>
          <w:szCs w:val="28"/>
          <w:shd w:val="clear" w:color="auto" w:fill="FFFFFF"/>
          <w:lang w:val="uk-UA"/>
        </w:rPr>
        <w:t>У відповідності до Закону України «Про внесення змін до Податкового кодексу України щодо покращення інвестиційного клімату в Україні» від</w:t>
      </w:r>
      <w:r w:rsidR="00963CA0" w:rsidRPr="00963CA0">
        <w:rPr>
          <w:rStyle w:val="apple-converted-space"/>
          <w:rFonts w:ascii="Times New Roman" w:hAnsi="Times New Roman" w:cs="Times New Roman"/>
          <w:sz w:val="28"/>
          <w:szCs w:val="28"/>
          <w:shd w:val="clear" w:color="auto" w:fill="FFFFFF"/>
          <w:lang w:val="uk-UA"/>
        </w:rPr>
        <w:t> </w:t>
      </w:r>
      <w:r w:rsidR="00963CA0" w:rsidRPr="00963CA0">
        <w:rPr>
          <w:rFonts w:ascii="Times New Roman" w:hAnsi="Times New Roman" w:cs="Times New Roman"/>
          <w:sz w:val="28"/>
          <w:szCs w:val="28"/>
          <w:bdr w:val="none" w:sz="0" w:space="0" w:color="auto" w:frame="1"/>
          <w:shd w:val="clear" w:color="auto" w:fill="FFFFFF"/>
          <w:lang w:val="uk-UA"/>
        </w:rPr>
        <w:t>21.12.2016</w:t>
      </w:r>
      <w:r w:rsidR="00963CA0" w:rsidRPr="00963CA0">
        <w:rPr>
          <w:rStyle w:val="apple-converted-space"/>
          <w:rFonts w:ascii="Times New Roman" w:hAnsi="Times New Roman" w:cs="Times New Roman"/>
          <w:sz w:val="28"/>
          <w:szCs w:val="28"/>
          <w:shd w:val="clear" w:color="auto" w:fill="FFFFFF"/>
          <w:lang w:val="uk-UA"/>
        </w:rPr>
        <w:t> </w:t>
      </w:r>
      <w:r w:rsidR="00963CA0" w:rsidRPr="00963CA0">
        <w:rPr>
          <w:rFonts w:ascii="Times New Roman" w:hAnsi="Times New Roman" w:cs="Times New Roman"/>
          <w:sz w:val="28"/>
          <w:szCs w:val="28"/>
          <w:shd w:val="clear" w:color="auto" w:fill="FFFFFF"/>
          <w:lang w:val="uk-UA"/>
        </w:rPr>
        <w:t>№</w:t>
      </w:r>
      <w:r w:rsidR="00963CA0" w:rsidRPr="00963CA0">
        <w:rPr>
          <w:rStyle w:val="apple-converted-space"/>
          <w:rFonts w:ascii="Times New Roman" w:hAnsi="Times New Roman" w:cs="Times New Roman"/>
          <w:sz w:val="28"/>
          <w:szCs w:val="28"/>
          <w:shd w:val="clear" w:color="auto" w:fill="FFFFFF"/>
          <w:lang w:val="uk-UA"/>
        </w:rPr>
        <w:t> </w:t>
      </w:r>
      <w:r w:rsidR="00963CA0" w:rsidRPr="00963CA0">
        <w:rPr>
          <w:rFonts w:ascii="Times New Roman" w:hAnsi="Times New Roman" w:cs="Times New Roman"/>
          <w:sz w:val="28"/>
          <w:szCs w:val="28"/>
          <w:bdr w:val="none" w:sz="0" w:space="0" w:color="auto" w:frame="1"/>
          <w:shd w:val="clear" w:color="auto" w:fill="FFFFFF"/>
          <w:lang w:val="uk-UA"/>
        </w:rPr>
        <w:t>1797-VIII, який набрав чинності з 01 січня 2017 року, було встановлено</w:t>
      </w:r>
      <w:r w:rsidR="00963CA0">
        <w:rPr>
          <w:rFonts w:ascii="Times New Roman" w:hAnsi="Times New Roman" w:cs="Times New Roman"/>
          <w:sz w:val="28"/>
          <w:szCs w:val="28"/>
          <w:bdr w:val="none" w:sz="0" w:space="0" w:color="auto" w:frame="1"/>
          <w:shd w:val="clear" w:color="auto" w:fill="FFFFFF"/>
          <w:lang w:val="uk-UA"/>
        </w:rPr>
        <w:t>,</w:t>
      </w:r>
      <w:r w:rsidR="00963CA0" w:rsidRPr="00963CA0">
        <w:rPr>
          <w:rFonts w:ascii="Times New Roman" w:hAnsi="Times New Roman" w:cs="Times New Roman"/>
          <w:sz w:val="28"/>
          <w:szCs w:val="28"/>
          <w:bdr w:val="none" w:sz="0" w:space="0" w:color="auto" w:frame="1"/>
          <w:shd w:val="clear" w:color="auto" w:fill="FFFFFF"/>
          <w:lang w:val="uk-UA"/>
        </w:rPr>
        <w:t xml:space="preserve"> що </w:t>
      </w:r>
      <w:r w:rsidR="00963CA0" w:rsidRPr="00963CA0">
        <w:rPr>
          <w:rFonts w:ascii="Times New Roman" w:hAnsi="Times New Roman" w:cs="Times New Roman"/>
          <w:color w:val="000000"/>
          <w:sz w:val="28"/>
          <w:szCs w:val="28"/>
          <w:shd w:val="clear" w:color="auto" w:fill="FFFFFF"/>
          <w:lang w:val="uk-UA"/>
        </w:rPr>
        <w:t xml:space="preserve">не нараховується та не сплачується плата за землю </w:t>
      </w:r>
      <w:r w:rsidR="00963CA0" w:rsidRPr="00963CA0">
        <w:rPr>
          <w:rFonts w:ascii="Times New Roman" w:hAnsi="Times New Roman" w:cs="Times New Roman"/>
          <w:color w:val="000000"/>
          <w:sz w:val="28"/>
          <w:szCs w:val="28"/>
          <w:shd w:val="clear" w:color="auto" w:fill="FFFFFF"/>
          <w:lang w:val="uk-UA"/>
        </w:rPr>
        <w:lastRenderedPageBreak/>
        <w:t>(земельний податок та орендна плата за земельні ділянки комунальної власності) за земельні ділянки, які розташовані на тимчасово окупованій території та території населених пунктів, що розташовані на лінії зіткнення та перебувають у користуванні, у тому числі на умовах оренди, фізичних або юридичних осіб. Місто Попасна входить</w:t>
      </w:r>
      <w:r w:rsidR="00963CA0">
        <w:rPr>
          <w:rFonts w:ascii="Times New Roman" w:hAnsi="Times New Roman" w:cs="Times New Roman"/>
          <w:color w:val="000000"/>
          <w:sz w:val="28"/>
          <w:szCs w:val="28"/>
          <w:shd w:val="clear" w:color="auto" w:fill="FFFFFF"/>
          <w:lang w:val="uk-UA"/>
        </w:rPr>
        <w:t xml:space="preserve"> до</w:t>
      </w:r>
      <w:r w:rsidR="00963CA0" w:rsidRPr="00963CA0">
        <w:rPr>
          <w:rFonts w:ascii="Times New Roman" w:hAnsi="Times New Roman" w:cs="Times New Roman"/>
          <w:color w:val="000000"/>
          <w:sz w:val="28"/>
          <w:szCs w:val="28"/>
          <w:shd w:val="clear" w:color="auto" w:fill="FFFFFF"/>
          <w:lang w:val="uk-UA"/>
        </w:rPr>
        <w:t xml:space="preserve"> перелік</w:t>
      </w:r>
      <w:r w:rsidR="00963CA0">
        <w:rPr>
          <w:rFonts w:ascii="Times New Roman" w:hAnsi="Times New Roman" w:cs="Times New Roman"/>
          <w:color w:val="000000"/>
          <w:sz w:val="28"/>
          <w:szCs w:val="28"/>
          <w:shd w:val="clear" w:color="auto" w:fill="FFFFFF"/>
          <w:lang w:val="uk-UA"/>
        </w:rPr>
        <w:t>у</w:t>
      </w:r>
      <w:r w:rsidR="00963CA0" w:rsidRPr="00963CA0">
        <w:rPr>
          <w:rFonts w:ascii="Times New Roman" w:hAnsi="Times New Roman" w:cs="Times New Roman"/>
          <w:color w:val="000000"/>
          <w:sz w:val="28"/>
          <w:szCs w:val="28"/>
          <w:shd w:val="clear" w:color="auto" w:fill="FFFFFF"/>
          <w:lang w:val="uk-UA"/>
        </w:rPr>
        <w:t xml:space="preserve"> міст, які розташовані на тимчасово окупованій території та території населених пунктів, що розташовані на лінії зіткнення.Даним законом непередбачено механізму компенсації збитків, які понесе громада. Спл</w:t>
      </w:r>
      <w:r w:rsidR="009C5B3D">
        <w:rPr>
          <w:rFonts w:ascii="Times New Roman" w:hAnsi="Times New Roman" w:cs="Times New Roman"/>
          <w:color w:val="000000"/>
          <w:sz w:val="28"/>
          <w:szCs w:val="28"/>
          <w:shd w:val="clear" w:color="auto" w:fill="FFFFFF"/>
          <w:lang w:val="uk-UA"/>
        </w:rPr>
        <w:t>ата плати за землю в бюджеті м.</w:t>
      </w:r>
      <w:r w:rsidR="00963CA0" w:rsidRPr="00963CA0">
        <w:rPr>
          <w:rFonts w:ascii="Times New Roman" w:hAnsi="Times New Roman" w:cs="Times New Roman"/>
          <w:color w:val="000000"/>
          <w:sz w:val="28"/>
          <w:szCs w:val="28"/>
          <w:shd w:val="clear" w:color="auto" w:fill="FFFFFF"/>
          <w:lang w:val="uk-UA"/>
        </w:rPr>
        <w:t xml:space="preserve">Попасна складає близько 90 відсотків. Таким чином </w:t>
      </w:r>
      <w:r w:rsidR="009C5B3D">
        <w:rPr>
          <w:rFonts w:ascii="Times New Roman" w:hAnsi="Times New Roman" w:cs="Times New Roman"/>
          <w:color w:val="000000"/>
          <w:sz w:val="28"/>
          <w:szCs w:val="28"/>
          <w:shd w:val="clear" w:color="auto" w:fill="FFFFFF"/>
          <w:lang w:val="uk-UA"/>
        </w:rPr>
        <w:t>відбувається</w:t>
      </w:r>
      <w:r w:rsidR="00963CA0" w:rsidRPr="00963CA0">
        <w:rPr>
          <w:rFonts w:ascii="Times New Roman" w:hAnsi="Times New Roman" w:cs="Times New Roman"/>
          <w:color w:val="000000"/>
          <w:sz w:val="28"/>
          <w:szCs w:val="28"/>
          <w:shd w:val="clear" w:color="auto" w:fill="FFFFFF"/>
          <w:lang w:val="uk-UA"/>
        </w:rPr>
        <w:t xml:space="preserve"> колапс, який </w:t>
      </w:r>
      <w:r w:rsidR="009C5B3D">
        <w:rPr>
          <w:rFonts w:ascii="Times New Roman" w:hAnsi="Times New Roman" w:cs="Times New Roman"/>
          <w:color w:val="000000"/>
          <w:sz w:val="28"/>
          <w:szCs w:val="28"/>
          <w:shd w:val="clear" w:color="auto" w:fill="FFFFFF"/>
          <w:lang w:val="uk-UA"/>
        </w:rPr>
        <w:t xml:space="preserve">може </w:t>
      </w:r>
      <w:r w:rsidR="00963CA0" w:rsidRPr="00963CA0">
        <w:rPr>
          <w:rFonts w:ascii="Times New Roman" w:hAnsi="Times New Roman" w:cs="Times New Roman"/>
          <w:color w:val="000000"/>
          <w:sz w:val="28"/>
          <w:szCs w:val="28"/>
          <w:shd w:val="clear" w:color="auto" w:fill="FFFFFF"/>
          <w:lang w:val="uk-UA"/>
        </w:rPr>
        <w:t>призве</w:t>
      </w:r>
      <w:r w:rsidR="009C5B3D">
        <w:rPr>
          <w:rFonts w:ascii="Times New Roman" w:hAnsi="Times New Roman" w:cs="Times New Roman"/>
          <w:color w:val="000000"/>
          <w:sz w:val="28"/>
          <w:szCs w:val="28"/>
          <w:shd w:val="clear" w:color="auto" w:fill="FFFFFF"/>
          <w:lang w:val="uk-UA"/>
        </w:rPr>
        <w:t>сти</w:t>
      </w:r>
      <w:r w:rsidR="00963CA0" w:rsidRPr="00963CA0">
        <w:rPr>
          <w:rFonts w:ascii="Times New Roman" w:hAnsi="Times New Roman" w:cs="Times New Roman"/>
          <w:color w:val="000000"/>
          <w:sz w:val="28"/>
          <w:szCs w:val="28"/>
          <w:shd w:val="clear" w:color="auto" w:fill="FFFFFF"/>
          <w:lang w:val="uk-UA"/>
        </w:rPr>
        <w:t xml:space="preserve"> до неспроможності існування громади. </w:t>
      </w:r>
    </w:p>
    <w:p w:rsidR="009C5B3D" w:rsidRDefault="009C5B3D" w:rsidP="009C5B3D">
      <w:pPr>
        <w:pStyle w:val="a3"/>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Але існує р</w:t>
      </w:r>
      <w:r w:rsidR="00963CA0" w:rsidRPr="00963CA0">
        <w:rPr>
          <w:rFonts w:ascii="Times New Roman" w:hAnsi="Times New Roman" w:cs="Times New Roman"/>
          <w:color w:val="000000"/>
          <w:sz w:val="28"/>
          <w:szCs w:val="28"/>
          <w:shd w:val="clear" w:color="auto" w:fill="FFFFFF"/>
          <w:lang w:val="uk-UA"/>
        </w:rPr>
        <w:t xml:space="preserve">яд підприємств, установ, організацій, фізичних осіб-підприємців та громадян </w:t>
      </w:r>
      <w:r>
        <w:rPr>
          <w:rFonts w:ascii="Times New Roman" w:hAnsi="Times New Roman" w:cs="Times New Roman"/>
          <w:color w:val="000000"/>
          <w:sz w:val="28"/>
          <w:szCs w:val="28"/>
          <w:shd w:val="clear" w:color="auto" w:fill="FFFFFF"/>
          <w:lang w:val="uk-UA"/>
        </w:rPr>
        <w:t xml:space="preserve">в місті, які </w:t>
      </w:r>
      <w:r w:rsidR="00963CA0" w:rsidRPr="00963CA0">
        <w:rPr>
          <w:rFonts w:ascii="Times New Roman" w:hAnsi="Times New Roman" w:cs="Times New Roman"/>
          <w:color w:val="000000"/>
          <w:sz w:val="28"/>
          <w:szCs w:val="28"/>
          <w:shd w:val="clear" w:color="auto" w:fill="FFFFFF"/>
          <w:lang w:val="uk-UA"/>
        </w:rPr>
        <w:t>розуміючи це</w:t>
      </w:r>
      <w:r>
        <w:rPr>
          <w:rFonts w:ascii="Times New Roman" w:hAnsi="Times New Roman" w:cs="Times New Roman"/>
          <w:color w:val="000000"/>
          <w:sz w:val="28"/>
          <w:szCs w:val="28"/>
          <w:shd w:val="clear" w:color="auto" w:fill="FFFFFF"/>
          <w:lang w:val="uk-UA"/>
        </w:rPr>
        <w:t>,</w:t>
      </w:r>
      <w:r w:rsidR="00963CA0" w:rsidRPr="00963CA0">
        <w:rPr>
          <w:rFonts w:ascii="Times New Roman" w:hAnsi="Times New Roman" w:cs="Times New Roman"/>
          <w:color w:val="000000"/>
          <w:sz w:val="28"/>
          <w:szCs w:val="28"/>
          <w:shd w:val="clear" w:color="auto" w:fill="FFFFFF"/>
          <w:lang w:val="uk-UA"/>
        </w:rPr>
        <w:t xml:space="preserve"> продовжують сумлінно сплачувати плату за землю.</w:t>
      </w:r>
    </w:p>
    <w:p w:rsidR="00DB06AC" w:rsidRPr="009C5B3D" w:rsidRDefault="00DB06AC" w:rsidP="009C5B3D">
      <w:pPr>
        <w:pStyle w:val="a3"/>
        <w:ind w:firstLine="567"/>
        <w:jc w:val="both"/>
        <w:rPr>
          <w:color w:val="000000"/>
          <w:shd w:val="clear" w:color="auto" w:fill="FFFFFF"/>
          <w:lang w:val="uk-UA"/>
        </w:rPr>
      </w:pPr>
      <w:r w:rsidRPr="00527523">
        <w:rPr>
          <w:rFonts w:ascii="Times New Roman" w:hAnsi="Times New Roman" w:cs="Times New Roman"/>
          <w:sz w:val="28"/>
          <w:szCs w:val="28"/>
          <w:lang w:val="uk-UA"/>
        </w:rPr>
        <w:t xml:space="preserve">Виконавчий комітет Попаснянської міської ради надає </w:t>
      </w:r>
      <w:r w:rsidR="00527523" w:rsidRPr="00527523">
        <w:rPr>
          <w:rFonts w:ascii="Times New Roman" w:hAnsi="Times New Roman" w:cs="Times New Roman"/>
          <w:sz w:val="28"/>
          <w:szCs w:val="28"/>
          <w:lang w:val="uk-UA"/>
        </w:rPr>
        <w:t xml:space="preserve">Первомайській ОДПІ ГУ ДФС у Луганській області </w:t>
      </w:r>
      <w:r w:rsidRPr="00527523">
        <w:rPr>
          <w:rFonts w:ascii="Times New Roman" w:hAnsi="Times New Roman" w:cs="Times New Roman"/>
          <w:sz w:val="28"/>
          <w:szCs w:val="28"/>
          <w:lang w:val="uk-UA"/>
        </w:rPr>
        <w:t xml:space="preserve">інформацію про </w:t>
      </w:r>
      <w:r w:rsidR="00527523" w:rsidRPr="00527523">
        <w:rPr>
          <w:rFonts w:ascii="Times New Roman" w:hAnsi="Times New Roman" w:cs="Times New Roman"/>
          <w:sz w:val="28"/>
          <w:szCs w:val="28"/>
          <w:lang w:val="uk-UA"/>
        </w:rPr>
        <w:t xml:space="preserve">укладені договори оренди землі </w:t>
      </w:r>
      <w:r w:rsidRPr="00527523">
        <w:rPr>
          <w:rFonts w:ascii="Times New Roman" w:hAnsi="Times New Roman" w:cs="Times New Roman"/>
          <w:sz w:val="28"/>
          <w:szCs w:val="28"/>
          <w:lang w:val="uk-UA"/>
        </w:rPr>
        <w:t>для здійснення контролю за сплатою орендної плати за землю та земельного податку.</w:t>
      </w:r>
    </w:p>
    <w:p w:rsidR="00BD26AA" w:rsidRPr="00527523" w:rsidRDefault="00BD26AA" w:rsidP="00BD26AA">
      <w:pPr>
        <w:spacing w:after="160" w:line="259" w:lineRule="auto"/>
        <w:ind w:firstLine="708"/>
        <w:jc w:val="both"/>
        <w:rPr>
          <w:rFonts w:ascii="Times New Roman" w:eastAsiaTheme="minorHAnsi" w:hAnsi="Times New Roman" w:cs="Times New Roman"/>
          <w:sz w:val="28"/>
          <w:szCs w:val="28"/>
          <w:lang w:val="uk-UA" w:eastAsia="en-US"/>
        </w:rPr>
      </w:pPr>
    </w:p>
    <w:p w:rsidR="00DB06AC" w:rsidRDefault="00BD26AA" w:rsidP="00DB06AC">
      <w:pPr>
        <w:spacing w:after="160" w:line="259" w:lineRule="auto"/>
        <w:ind w:firstLine="567"/>
        <w:jc w:val="both"/>
        <w:rPr>
          <w:rFonts w:ascii="Times New Roman" w:eastAsiaTheme="minorHAnsi" w:hAnsi="Times New Roman" w:cs="Times New Roman"/>
          <w:color w:val="FF0000"/>
          <w:sz w:val="28"/>
          <w:szCs w:val="28"/>
          <w:lang w:val="uk-UA" w:eastAsia="en-US"/>
        </w:rPr>
      </w:pPr>
      <w:r w:rsidRPr="00BD26AA">
        <w:rPr>
          <w:rFonts w:ascii="Times New Roman" w:eastAsiaTheme="minorHAnsi" w:hAnsi="Times New Roman" w:cs="Times New Roman"/>
          <w:sz w:val="28"/>
          <w:szCs w:val="28"/>
          <w:lang w:val="uk-UA" w:eastAsia="en-US"/>
        </w:rPr>
        <w:t>В продовж року на розгляд сесії Попаснянської міської ради винесено 44 заяви громадян та юридичних осіб з питань землекористування (надання дозволу на розроблення землевпорядної документації, затвердження землевпорядної документації, поновлення договорів оренди). Розглянуто 12 земельних спорів між мешканцями приватного сектору стосовно встановлення меж земельних ділянок.</w:t>
      </w:r>
    </w:p>
    <w:p w:rsidR="00DB06AC" w:rsidRPr="00BD26AA" w:rsidRDefault="00117BC6" w:rsidP="00DB06AC">
      <w:pPr>
        <w:spacing w:after="160" w:line="259"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color w:val="FF0000"/>
          <w:sz w:val="28"/>
          <w:szCs w:val="28"/>
          <w:lang w:val="uk-UA" w:eastAsia="en-US"/>
        </w:rPr>
        <w:t xml:space="preserve"> </w:t>
      </w:r>
      <w:r w:rsidR="00DB06AC" w:rsidRPr="00BD26AA">
        <w:rPr>
          <w:rFonts w:ascii="Times New Roman" w:eastAsiaTheme="minorHAnsi" w:hAnsi="Times New Roman" w:cs="Times New Roman"/>
          <w:sz w:val="28"/>
          <w:szCs w:val="28"/>
          <w:lang w:val="uk-UA" w:eastAsia="en-US"/>
        </w:rPr>
        <w:t>У 2017 році</w:t>
      </w:r>
      <w:r>
        <w:rPr>
          <w:rFonts w:ascii="Times New Roman" w:eastAsiaTheme="minorHAnsi" w:hAnsi="Times New Roman" w:cs="Times New Roman"/>
          <w:sz w:val="28"/>
          <w:szCs w:val="28"/>
          <w:lang w:val="uk-UA" w:eastAsia="en-US"/>
        </w:rPr>
        <w:t xml:space="preserve"> </w:t>
      </w:r>
      <w:r w:rsidR="00DB06AC" w:rsidRPr="00BD26AA">
        <w:rPr>
          <w:rFonts w:ascii="Times New Roman" w:eastAsiaTheme="minorHAnsi" w:hAnsi="Times New Roman" w:cs="Times New Roman"/>
          <w:sz w:val="28"/>
          <w:szCs w:val="28"/>
          <w:lang w:val="uk-UA" w:eastAsia="en-US"/>
        </w:rPr>
        <w:t>розроблені паспорти водних об’єктів на ставки «Парковий» площею 16,3352 га, розташованого на балці Кам’янка та «Деповський» площею 3,1137 га, на балці Калинова. Заг</w:t>
      </w:r>
      <w:r>
        <w:rPr>
          <w:rFonts w:ascii="Times New Roman" w:eastAsiaTheme="minorHAnsi" w:hAnsi="Times New Roman" w:cs="Times New Roman"/>
          <w:sz w:val="28"/>
          <w:szCs w:val="28"/>
          <w:lang w:val="uk-UA" w:eastAsia="en-US"/>
        </w:rPr>
        <w:t>альна вартість робіт складає 46</w:t>
      </w:r>
      <w:r w:rsidR="00DB06AC" w:rsidRPr="00BD26AA">
        <w:rPr>
          <w:rFonts w:ascii="Times New Roman" w:eastAsiaTheme="minorHAnsi" w:hAnsi="Times New Roman" w:cs="Times New Roman"/>
          <w:sz w:val="28"/>
          <w:szCs w:val="28"/>
          <w:lang w:val="uk-UA" w:eastAsia="en-US"/>
        </w:rPr>
        <w:t>тис.грн.</w:t>
      </w:r>
    </w:p>
    <w:p w:rsidR="00541E99" w:rsidRPr="00FF5DF3" w:rsidRDefault="00BE2CA1" w:rsidP="00541E99">
      <w:pPr>
        <w:pStyle w:val="a3"/>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ЗАГАЛЬНІ  ТА </w:t>
      </w:r>
      <w:r w:rsidR="00FF5DF3">
        <w:rPr>
          <w:rFonts w:ascii="Times New Roman" w:hAnsi="Times New Roman" w:cs="Times New Roman"/>
          <w:b/>
          <w:color w:val="000000" w:themeColor="text1"/>
          <w:sz w:val="28"/>
          <w:szCs w:val="28"/>
          <w:lang w:val="uk-UA"/>
        </w:rPr>
        <w:t>ЮРИДИЧНІ ПИТАННЯ</w:t>
      </w:r>
    </w:p>
    <w:p w:rsidR="009C5B3D" w:rsidRPr="008B10AF" w:rsidRDefault="009C5B3D" w:rsidP="00541E99">
      <w:pPr>
        <w:pStyle w:val="a3"/>
        <w:jc w:val="center"/>
        <w:rPr>
          <w:rFonts w:ascii="Times New Roman" w:hAnsi="Times New Roman" w:cs="Times New Roman"/>
          <w:b/>
          <w:color w:val="FF0000"/>
          <w:sz w:val="28"/>
          <w:szCs w:val="28"/>
          <w:lang w:val="uk-UA"/>
        </w:rPr>
      </w:pPr>
    </w:p>
    <w:p w:rsidR="00541E99" w:rsidRPr="008B10AF" w:rsidRDefault="00541E99" w:rsidP="00541E99">
      <w:pPr>
        <w:spacing w:after="0" w:line="240" w:lineRule="auto"/>
        <w:ind w:firstLine="708"/>
        <w:jc w:val="both"/>
        <w:rPr>
          <w:rFonts w:ascii="Times New Roman" w:hAnsi="Times New Roman"/>
          <w:sz w:val="28"/>
          <w:szCs w:val="28"/>
          <w:lang w:val="uk-UA"/>
        </w:rPr>
      </w:pPr>
      <w:r w:rsidRPr="008B10AF">
        <w:rPr>
          <w:rFonts w:ascii="Times New Roman" w:hAnsi="Times New Roman"/>
          <w:sz w:val="28"/>
          <w:szCs w:val="28"/>
          <w:lang w:val="uk-UA"/>
        </w:rPr>
        <w:t xml:space="preserve">В цьому році, юридичний відділ в своїй роботі ставив акцент на реалізації реформи децентралізації влади, зокрема об’єднанні територіальних громад. Не дивлячись на відкритий «саботаж» процедури об’єднання територіальних громад з боку </w:t>
      </w:r>
      <w:proofErr w:type="spellStart"/>
      <w:r w:rsidRPr="008B10AF">
        <w:rPr>
          <w:rFonts w:ascii="Times New Roman" w:hAnsi="Times New Roman"/>
          <w:sz w:val="28"/>
          <w:szCs w:val="28"/>
          <w:lang w:val="uk-UA"/>
        </w:rPr>
        <w:t>Комишувахської</w:t>
      </w:r>
      <w:proofErr w:type="spellEnd"/>
      <w:r w:rsidRPr="008B10AF">
        <w:rPr>
          <w:rFonts w:ascii="Times New Roman" w:hAnsi="Times New Roman"/>
          <w:sz w:val="28"/>
          <w:szCs w:val="28"/>
          <w:lang w:val="uk-UA"/>
        </w:rPr>
        <w:t xml:space="preserve"> селищної ради, робота  в даному напрямку буде проводитися і в подальшому.</w:t>
      </w:r>
    </w:p>
    <w:p w:rsidR="00541E99" w:rsidRPr="008B10AF" w:rsidRDefault="00541E99" w:rsidP="00541E99">
      <w:pPr>
        <w:spacing w:after="0" w:line="240" w:lineRule="auto"/>
        <w:jc w:val="both"/>
        <w:rPr>
          <w:rFonts w:ascii="Times New Roman" w:hAnsi="Times New Roman"/>
          <w:sz w:val="28"/>
          <w:szCs w:val="28"/>
          <w:lang w:val="uk-UA"/>
        </w:rPr>
      </w:pPr>
      <w:r w:rsidRPr="008B10AF">
        <w:rPr>
          <w:rFonts w:ascii="Times New Roman" w:hAnsi="Times New Roman"/>
          <w:sz w:val="28"/>
          <w:szCs w:val="28"/>
          <w:lang w:val="uk-UA"/>
        </w:rPr>
        <w:tab/>
        <w:t xml:space="preserve"> З метою поліпшення якості адміністративних послуг, які надаються виконавчим комітетом міської ради, юридичним відділом висунута ідея і підготовлений відповідний проект з придбання сучасного програмного забезпечення і устаткування, яке дозволить проводити реєстрацію місця проживання/знання з реєстрації місця проживання протягом 10-15 хвилин. У разі, якщо даний проект переможе, він буде профінансований не з міського бюджету, а за рахунок міжнародної неурядової організації. Приблизна вартість проекту становить 185 тисяч гривень.</w:t>
      </w:r>
    </w:p>
    <w:p w:rsidR="00541E99" w:rsidRPr="008B10AF" w:rsidRDefault="00541E99" w:rsidP="00541E99">
      <w:pPr>
        <w:spacing w:after="0" w:line="240" w:lineRule="auto"/>
        <w:jc w:val="both"/>
        <w:rPr>
          <w:rFonts w:ascii="Times New Roman" w:hAnsi="Times New Roman"/>
          <w:sz w:val="28"/>
          <w:szCs w:val="28"/>
          <w:lang w:val="uk-UA"/>
        </w:rPr>
      </w:pPr>
      <w:r w:rsidRPr="008B10AF">
        <w:rPr>
          <w:rFonts w:ascii="Times New Roman" w:hAnsi="Times New Roman"/>
          <w:sz w:val="28"/>
          <w:szCs w:val="28"/>
          <w:lang w:val="uk-UA"/>
        </w:rPr>
        <w:lastRenderedPageBreak/>
        <w:tab/>
        <w:t>Крім того, юридичним відділом вже успішно реалізовано проект за підтримки ПРООН щодо покращення матеріально-технічної бази виконкому міської ради. Сума наданого виконкому гранту складає 99360 гривень. За результатами його реалізації через систему електронних закупівель «</w:t>
      </w:r>
      <w:proofErr w:type="spellStart"/>
      <w:r w:rsidRPr="008B10AF">
        <w:rPr>
          <w:rFonts w:ascii="Times New Roman" w:hAnsi="Times New Roman"/>
          <w:sz w:val="28"/>
          <w:szCs w:val="28"/>
          <w:lang w:val="uk-UA"/>
        </w:rPr>
        <w:t>Прозорро</w:t>
      </w:r>
      <w:proofErr w:type="spellEnd"/>
      <w:r w:rsidRPr="008B10AF">
        <w:rPr>
          <w:rFonts w:ascii="Times New Roman" w:hAnsi="Times New Roman"/>
          <w:sz w:val="28"/>
          <w:szCs w:val="28"/>
          <w:lang w:val="uk-UA"/>
        </w:rPr>
        <w:t>» закуплено меблі та оргтехніку.</w:t>
      </w:r>
    </w:p>
    <w:p w:rsidR="00FF3864" w:rsidRPr="00FF5DF3" w:rsidRDefault="00541E99" w:rsidP="00CD776D">
      <w:pPr>
        <w:spacing w:after="0" w:line="240" w:lineRule="auto"/>
        <w:jc w:val="both"/>
        <w:rPr>
          <w:rFonts w:ascii="Times New Roman" w:hAnsi="Times New Roman" w:cs="Times New Roman"/>
          <w:sz w:val="28"/>
          <w:szCs w:val="28"/>
          <w:lang w:val="uk-UA"/>
        </w:rPr>
      </w:pPr>
      <w:r w:rsidRPr="008B10AF">
        <w:rPr>
          <w:rFonts w:ascii="Times New Roman" w:hAnsi="Times New Roman"/>
          <w:sz w:val="28"/>
          <w:szCs w:val="28"/>
          <w:lang w:val="uk-UA"/>
        </w:rPr>
        <w:tab/>
        <w:t xml:space="preserve">З метою вирішення проблемних питань наповнення місцевого бюджету в умовах проведення АТО юридичним відділом постійно ведеться робота з суб’єктами законодавчої ініціативи щодо внесення змін до чинного законодавства, шляхом підготовки відповідних змін і поправок. </w:t>
      </w:r>
      <w:r w:rsidR="00FF3864" w:rsidRPr="00FF3864">
        <w:rPr>
          <w:rFonts w:ascii="Times New Roman" w:hAnsi="Times New Roman" w:cs="Times New Roman"/>
          <w:sz w:val="28"/>
          <w:szCs w:val="28"/>
          <w:lang w:val="uk-UA"/>
        </w:rPr>
        <w:t xml:space="preserve">Прикладом успішної роботи в цьому напрямку є наступне. Народним депутатом України Вознюком Ю.В. було зареєстровано законопроект від 05.04.2016 № 6286 </w:t>
      </w:r>
      <w:r w:rsidR="00FF3864" w:rsidRPr="00FF5DF3">
        <w:rPr>
          <w:rFonts w:ascii="Times New Roman" w:hAnsi="Times New Roman" w:cs="Times New Roman"/>
          <w:sz w:val="28"/>
          <w:szCs w:val="28"/>
          <w:lang w:val="uk-UA"/>
        </w:rPr>
        <w:t>«Про внесення змін до Податкового кодексу України та інших законів України щодо скасування акцизного податку з реалізації суб'єктами господарювання роздрібної торгівлі тютюнових виробів та забезпечення збалансованості місцевих бюджетів внаслідок його скасування», яким пропонувалося скасувати акцизний податок з роздрібного продажу тютюнових виробів як окремий вид податку. Даний податок зараховується в повному обсязі до бюджетів органів місцевого самоврядування та служить стабільним джерелом надходжень.</w:t>
      </w:r>
    </w:p>
    <w:p w:rsidR="00FF3864" w:rsidRPr="00FF5DF3" w:rsidRDefault="00FF3864" w:rsidP="00CC7C9A">
      <w:pPr>
        <w:pStyle w:val="a3"/>
        <w:ind w:firstLine="567"/>
        <w:jc w:val="both"/>
        <w:rPr>
          <w:rFonts w:ascii="Times New Roman" w:hAnsi="Times New Roman" w:cs="Times New Roman"/>
          <w:sz w:val="28"/>
          <w:szCs w:val="28"/>
          <w:lang w:val="uk-UA"/>
        </w:rPr>
      </w:pPr>
      <w:r w:rsidRPr="00FF5DF3">
        <w:rPr>
          <w:rFonts w:ascii="Times New Roman" w:hAnsi="Times New Roman" w:cs="Times New Roman"/>
          <w:sz w:val="28"/>
          <w:szCs w:val="28"/>
          <w:lang w:val="uk-UA"/>
        </w:rPr>
        <w:t>На нашу думку, зміни, що стосуються перерозподілу власних доходів сільських, селищних, міських рад є неприпустимими.</w:t>
      </w:r>
    </w:p>
    <w:p w:rsidR="00FF3864" w:rsidRPr="00FF5DF3" w:rsidRDefault="00FF3864" w:rsidP="00FF3864">
      <w:pPr>
        <w:pStyle w:val="a3"/>
        <w:jc w:val="both"/>
        <w:rPr>
          <w:rFonts w:ascii="Times New Roman" w:hAnsi="Times New Roman" w:cs="Times New Roman"/>
          <w:sz w:val="28"/>
          <w:szCs w:val="28"/>
          <w:lang w:val="uk-UA"/>
        </w:rPr>
      </w:pPr>
      <w:r w:rsidRPr="00FF5DF3">
        <w:rPr>
          <w:rFonts w:ascii="Times New Roman" w:hAnsi="Times New Roman" w:cs="Times New Roman"/>
          <w:sz w:val="28"/>
          <w:szCs w:val="28"/>
          <w:lang w:val="uk-UA"/>
        </w:rPr>
        <w:t xml:space="preserve">Ми </w:t>
      </w:r>
      <w:r w:rsidR="00FF5DF3" w:rsidRPr="00FF5DF3">
        <w:rPr>
          <w:rFonts w:ascii="Times New Roman" w:hAnsi="Times New Roman" w:cs="Times New Roman"/>
          <w:sz w:val="28"/>
          <w:szCs w:val="28"/>
          <w:lang w:val="uk-UA"/>
        </w:rPr>
        <w:t>о</w:t>
      </w:r>
      <w:r w:rsidRPr="00FF5DF3">
        <w:rPr>
          <w:rFonts w:ascii="Times New Roman" w:hAnsi="Times New Roman" w:cs="Times New Roman"/>
          <w:sz w:val="28"/>
          <w:szCs w:val="28"/>
          <w:lang w:val="uk-UA"/>
        </w:rPr>
        <w:t>дразу звернулися до Верховної Ради України та ЦОВВ з проханням не допустити прийняття аналогічного законопроекту, розробленого Мінфіном. Завдяки спільним зусиллям та відстоюванн</w:t>
      </w:r>
      <w:r w:rsidR="00FF5DF3" w:rsidRPr="00FF5DF3">
        <w:rPr>
          <w:rFonts w:ascii="Times New Roman" w:hAnsi="Times New Roman" w:cs="Times New Roman"/>
          <w:sz w:val="28"/>
          <w:szCs w:val="28"/>
          <w:lang w:val="uk-UA"/>
        </w:rPr>
        <w:t>ю</w:t>
      </w:r>
      <w:r w:rsidRPr="00FF5DF3">
        <w:rPr>
          <w:rFonts w:ascii="Times New Roman" w:hAnsi="Times New Roman" w:cs="Times New Roman"/>
          <w:sz w:val="28"/>
          <w:szCs w:val="28"/>
          <w:lang w:val="uk-UA"/>
        </w:rPr>
        <w:t xml:space="preserve"> інтересів місцевого самоврядування Уряд врахував позицію громад та пообіцяв жодних таких ініціатив не подавати.</w:t>
      </w:r>
    </w:p>
    <w:p w:rsidR="00FF3864" w:rsidRPr="00FF3864" w:rsidRDefault="00FF3864" w:rsidP="00FF3864">
      <w:pPr>
        <w:pStyle w:val="a3"/>
        <w:jc w:val="both"/>
        <w:rPr>
          <w:rFonts w:ascii="Times New Roman" w:hAnsi="Times New Roman" w:cs="Times New Roman"/>
          <w:sz w:val="28"/>
          <w:szCs w:val="28"/>
          <w:lang w:val="uk-UA"/>
        </w:rPr>
      </w:pPr>
      <w:r w:rsidRPr="00FF3864">
        <w:rPr>
          <w:rFonts w:ascii="Times New Roman" w:hAnsi="Times New Roman" w:cs="Times New Roman"/>
          <w:sz w:val="28"/>
          <w:szCs w:val="28"/>
          <w:lang w:val="uk-UA"/>
        </w:rPr>
        <w:tab/>
        <w:t xml:space="preserve">Проектом Закону України «Про внесення змін до деяких законодавчих актів України щодо здійснення державного контролю за відповідністю рішень органів місцевого самоврядування Конституції та законам України»,  який був підготовлений </w:t>
      </w:r>
      <w:proofErr w:type="spellStart"/>
      <w:r w:rsidRPr="00FF3864">
        <w:rPr>
          <w:rFonts w:ascii="Times New Roman" w:hAnsi="Times New Roman" w:cs="Times New Roman"/>
          <w:sz w:val="28"/>
          <w:szCs w:val="28"/>
          <w:lang w:val="uk-UA"/>
        </w:rPr>
        <w:t>Мінрегіоном</w:t>
      </w:r>
      <w:proofErr w:type="spellEnd"/>
      <w:r w:rsidRPr="00FF3864">
        <w:rPr>
          <w:rFonts w:ascii="Times New Roman" w:hAnsi="Times New Roman" w:cs="Times New Roman"/>
          <w:sz w:val="28"/>
          <w:szCs w:val="28"/>
          <w:lang w:val="uk-UA"/>
        </w:rPr>
        <w:t>, пропонувалося надати райдержадміністраціям повноваження щодо контролю за рішеннями ОМС та їх зупинення (скасування) без звернення до суду.</w:t>
      </w:r>
    </w:p>
    <w:p w:rsidR="00FF3864" w:rsidRPr="00FF3864" w:rsidRDefault="00FF3864" w:rsidP="00FF3864">
      <w:pPr>
        <w:pStyle w:val="a3"/>
        <w:jc w:val="both"/>
        <w:rPr>
          <w:rFonts w:ascii="Times New Roman" w:hAnsi="Times New Roman" w:cs="Times New Roman"/>
          <w:sz w:val="28"/>
          <w:szCs w:val="28"/>
          <w:lang w:val="uk-UA"/>
        </w:rPr>
      </w:pPr>
      <w:r w:rsidRPr="00FF3864">
        <w:rPr>
          <w:rFonts w:ascii="Times New Roman" w:hAnsi="Times New Roman" w:cs="Times New Roman"/>
          <w:sz w:val="28"/>
          <w:szCs w:val="28"/>
          <w:lang w:val="uk-UA"/>
        </w:rPr>
        <w:tab/>
        <w:t>Вважаємо, що вказаний проект закону не відпов</w:t>
      </w:r>
      <w:r w:rsidR="00BE2CA1">
        <w:rPr>
          <w:rFonts w:ascii="Times New Roman" w:hAnsi="Times New Roman" w:cs="Times New Roman"/>
          <w:sz w:val="28"/>
          <w:szCs w:val="28"/>
          <w:lang w:val="uk-UA"/>
        </w:rPr>
        <w:t>ідає Конституції України та ст.</w:t>
      </w:r>
      <w:r w:rsidRPr="00FF3864">
        <w:rPr>
          <w:rFonts w:ascii="Times New Roman" w:hAnsi="Times New Roman" w:cs="Times New Roman"/>
          <w:sz w:val="28"/>
          <w:szCs w:val="28"/>
          <w:lang w:val="uk-UA"/>
        </w:rPr>
        <w:t>8 Європейської хартії місцевого самоврядування від 15.10.1985 та на сьогоднішній день достатньо інструментів для контролю за рішеннями ОМС.</w:t>
      </w:r>
    </w:p>
    <w:p w:rsidR="00FF3864" w:rsidRPr="00FF3864" w:rsidRDefault="00FF3864" w:rsidP="00FF3864">
      <w:pPr>
        <w:pStyle w:val="a3"/>
        <w:jc w:val="both"/>
        <w:rPr>
          <w:rFonts w:ascii="Times New Roman" w:hAnsi="Times New Roman" w:cs="Times New Roman"/>
          <w:sz w:val="28"/>
          <w:szCs w:val="28"/>
          <w:lang w:val="uk-UA"/>
        </w:rPr>
      </w:pPr>
      <w:r w:rsidRPr="00FF3864">
        <w:rPr>
          <w:rFonts w:ascii="Times New Roman" w:hAnsi="Times New Roman" w:cs="Times New Roman"/>
          <w:sz w:val="28"/>
          <w:szCs w:val="28"/>
          <w:lang w:val="uk-UA"/>
        </w:rPr>
        <w:tab/>
        <w:t>Також нашою чіткою позицією залишається те, що вказаний контроль за рішеннями ОМС повинні здійснювати виключно префекти, після введення інституту префектів, як того і передбачає реформа децентралізації.</w:t>
      </w:r>
    </w:p>
    <w:p w:rsidR="00FF3864" w:rsidRPr="00FF3864" w:rsidRDefault="00FF3864" w:rsidP="00FF3864">
      <w:pPr>
        <w:pStyle w:val="a3"/>
        <w:jc w:val="both"/>
        <w:rPr>
          <w:rFonts w:ascii="Times New Roman" w:hAnsi="Times New Roman" w:cs="Times New Roman"/>
          <w:sz w:val="28"/>
          <w:szCs w:val="28"/>
          <w:lang w:val="uk-UA"/>
        </w:rPr>
      </w:pPr>
      <w:r w:rsidRPr="00FF3864">
        <w:rPr>
          <w:rFonts w:ascii="Times New Roman" w:hAnsi="Times New Roman" w:cs="Times New Roman"/>
          <w:sz w:val="28"/>
          <w:szCs w:val="28"/>
          <w:lang w:val="uk-UA"/>
        </w:rPr>
        <w:tab/>
        <w:t>Запропонований законопроект є перешкодою для об’єднання територіальних громад та перекреслює цю реформу, є прямим втручанням у діяльність ОМС.</w:t>
      </w:r>
    </w:p>
    <w:p w:rsidR="00FF3864" w:rsidRPr="00FF3864" w:rsidRDefault="00FF3864" w:rsidP="00FF3864">
      <w:pPr>
        <w:pStyle w:val="a3"/>
        <w:jc w:val="both"/>
        <w:rPr>
          <w:rFonts w:ascii="Times New Roman" w:hAnsi="Times New Roman" w:cs="Times New Roman"/>
          <w:sz w:val="28"/>
          <w:szCs w:val="28"/>
          <w:lang w:val="uk-UA"/>
        </w:rPr>
      </w:pPr>
      <w:r w:rsidRPr="00FF3864">
        <w:rPr>
          <w:rFonts w:ascii="Times New Roman" w:hAnsi="Times New Roman" w:cs="Times New Roman"/>
          <w:sz w:val="28"/>
          <w:szCs w:val="28"/>
          <w:lang w:val="uk-UA"/>
        </w:rPr>
        <w:tab/>
        <w:t xml:space="preserve">Свою позицію з цього приводу ми направляли до Верховної Ради України та </w:t>
      </w:r>
      <w:proofErr w:type="spellStart"/>
      <w:r w:rsidRPr="00FF3864">
        <w:rPr>
          <w:rFonts w:ascii="Times New Roman" w:hAnsi="Times New Roman" w:cs="Times New Roman"/>
          <w:sz w:val="28"/>
          <w:szCs w:val="28"/>
          <w:lang w:val="uk-UA"/>
        </w:rPr>
        <w:t>Мінрегіону</w:t>
      </w:r>
      <w:proofErr w:type="spellEnd"/>
      <w:r w:rsidRPr="00FF3864">
        <w:rPr>
          <w:rFonts w:ascii="Times New Roman" w:hAnsi="Times New Roman" w:cs="Times New Roman"/>
          <w:sz w:val="28"/>
          <w:szCs w:val="28"/>
          <w:lang w:val="uk-UA"/>
        </w:rPr>
        <w:t xml:space="preserve">. В результаті злагоджений дій міської ради та інших ОМС, цей проект Закону було повернуто </w:t>
      </w:r>
      <w:proofErr w:type="spellStart"/>
      <w:r w:rsidRPr="00FF3864">
        <w:rPr>
          <w:rFonts w:ascii="Times New Roman" w:hAnsi="Times New Roman" w:cs="Times New Roman"/>
          <w:sz w:val="28"/>
          <w:szCs w:val="28"/>
          <w:lang w:val="uk-UA"/>
        </w:rPr>
        <w:t>Мінрегіону</w:t>
      </w:r>
      <w:proofErr w:type="spellEnd"/>
      <w:r w:rsidRPr="00FF3864">
        <w:rPr>
          <w:rFonts w:ascii="Times New Roman" w:hAnsi="Times New Roman" w:cs="Times New Roman"/>
          <w:sz w:val="28"/>
          <w:szCs w:val="28"/>
          <w:lang w:val="uk-UA"/>
        </w:rPr>
        <w:t xml:space="preserve"> з парламенту.</w:t>
      </w:r>
    </w:p>
    <w:p w:rsidR="00FF3864" w:rsidRPr="00FF3864" w:rsidRDefault="00FF3864" w:rsidP="00FF3864">
      <w:pPr>
        <w:pStyle w:val="a3"/>
        <w:jc w:val="both"/>
        <w:rPr>
          <w:rFonts w:ascii="Times New Roman" w:hAnsi="Times New Roman" w:cs="Times New Roman"/>
          <w:sz w:val="28"/>
          <w:szCs w:val="28"/>
          <w:lang w:val="uk-UA"/>
        </w:rPr>
      </w:pPr>
      <w:r w:rsidRPr="00FF3864">
        <w:rPr>
          <w:rFonts w:ascii="Times New Roman" w:hAnsi="Times New Roman" w:cs="Times New Roman"/>
          <w:sz w:val="28"/>
          <w:szCs w:val="28"/>
          <w:lang w:val="uk-UA"/>
        </w:rPr>
        <w:lastRenderedPageBreak/>
        <w:tab/>
        <w:t>Також відділом було підготовлено і направлено до парламенту та КМУ ряд пропозицій щодо внесення змін до Закону України «Про тимчасові заходи на період проведення антитерористичної операції» щодо сплати суб’єктами господарювання плати за землю та користування комунальним майном.</w:t>
      </w:r>
    </w:p>
    <w:p w:rsidR="00FF3864" w:rsidRPr="00FF3864" w:rsidRDefault="00FF3864" w:rsidP="00FF3864">
      <w:pPr>
        <w:pStyle w:val="a3"/>
        <w:jc w:val="both"/>
        <w:rPr>
          <w:rFonts w:ascii="Times New Roman" w:hAnsi="Times New Roman" w:cs="Times New Roman"/>
          <w:sz w:val="28"/>
          <w:szCs w:val="28"/>
          <w:lang w:val="uk-UA"/>
        </w:rPr>
      </w:pPr>
      <w:r w:rsidRPr="00FF3864">
        <w:rPr>
          <w:rFonts w:ascii="Times New Roman" w:hAnsi="Times New Roman" w:cs="Times New Roman"/>
          <w:sz w:val="28"/>
          <w:szCs w:val="28"/>
          <w:lang w:val="uk-UA"/>
        </w:rPr>
        <w:tab/>
        <w:t>Цього року відділом підготовлена пропозиція до парламенту щодо необхідності підтримки законопроекту № 4355 «Про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використанням і охороною земель, яким пропонується встановити, що землі державної і комунальної власності за межами населених пунктів, передаються у власність територіальних громад, які об’єднались відповідно до закону, та визначити порядок такої передачі: передати сільським, селищним, міським радам повноваження з розпорядження землями державної власності за межами населених пунктів в якості делегованих повноважень.</w:t>
      </w:r>
    </w:p>
    <w:p w:rsidR="00FF3864" w:rsidRPr="00FF3864" w:rsidRDefault="00FF3864" w:rsidP="00CC7C9A">
      <w:pPr>
        <w:pStyle w:val="a3"/>
        <w:ind w:firstLine="567"/>
        <w:jc w:val="both"/>
        <w:rPr>
          <w:rFonts w:ascii="Times New Roman" w:hAnsi="Times New Roman" w:cs="Times New Roman"/>
          <w:sz w:val="28"/>
          <w:szCs w:val="28"/>
          <w:lang w:val="uk-UA"/>
        </w:rPr>
      </w:pPr>
      <w:r w:rsidRPr="00FF3864">
        <w:rPr>
          <w:rFonts w:ascii="Times New Roman" w:hAnsi="Times New Roman" w:cs="Times New Roman"/>
          <w:sz w:val="28"/>
          <w:szCs w:val="28"/>
          <w:lang w:val="uk-UA"/>
        </w:rPr>
        <w:t>У Верховній Раді України народним депутатом міжфракційного об’єднання «За розвиток місцевого самоврядування» С.І. Мельником зареєстровани</w:t>
      </w:r>
      <w:r w:rsidR="00FF5DF3">
        <w:rPr>
          <w:rFonts w:ascii="Times New Roman" w:hAnsi="Times New Roman" w:cs="Times New Roman"/>
          <w:sz w:val="28"/>
          <w:szCs w:val="28"/>
          <w:lang w:val="uk-UA"/>
        </w:rPr>
        <w:t xml:space="preserve">й проект закону </w:t>
      </w:r>
      <w:r w:rsidRPr="00FF3864">
        <w:rPr>
          <w:rFonts w:ascii="Times New Roman" w:hAnsi="Times New Roman" w:cs="Times New Roman"/>
          <w:sz w:val="28"/>
          <w:szCs w:val="28"/>
          <w:lang w:val="uk-UA"/>
        </w:rPr>
        <w:t>№ 6025 від 03.02.2017 «Про внесення змін до Закону України «Про державне регулювання виробництва і обігу спирту етилового, коньячного і плодового, алкогольних напоїв та тютюнових виробів» (щодо ліцензування роздрібного продажу алкогольних напоїв і тютюнових виробів та впорядкування їх продажу)», яки пропонується запровадити заборону продажу алкогольних напоїв та тютюнових виробів з 22.00 до 11.00 години (крім закладів ре</w:t>
      </w:r>
      <w:r w:rsidR="00FF5DF3">
        <w:rPr>
          <w:rFonts w:ascii="Times New Roman" w:hAnsi="Times New Roman" w:cs="Times New Roman"/>
          <w:sz w:val="28"/>
          <w:szCs w:val="28"/>
          <w:lang w:val="uk-UA"/>
        </w:rPr>
        <w:t>сторанного господарства). Також</w:t>
      </w:r>
      <w:r w:rsidRPr="00FF3864">
        <w:rPr>
          <w:rFonts w:ascii="Times New Roman" w:hAnsi="Times New Roman" w:cs="Times New Roman"/>
          <w:sz w:val="28"/>
          <w:szCs w:val="28"/>
          <w:lang w:val="uk-UA"/>
        </w:rPr>
        <w:t xml:space="preserve"> проект закону передбачає передачу виконавчим органам місцевих ради повноважень щодо видачі ліцензій на право роздрібної торгівлі алкогольними напоями і тютюновими виробами на територіях населених пунктів, та запроваджує деякі інші положення, спрямовані на обмеження доступу до алкоголю молоді та підтримки громадського правопорядку.</w:t>
      </w:r>
    </w:p>
    <w:p w:rsidR="00FF3864" w:rsidRPr="00FF3864" w:rsidRDefault="00FF3864" w:rsidP="00FF3864">
      <w:pPr>
        <w:pStyle w:val="a3"/>
        <w:jc w:val="both"/>
        <w:rPr>
          <w:rFonts w:ascii="Times New Roman" w:hAnsi="Times New Roman" w:cs="Times New Roman"/>
          <w:sz w:val="28"/>
          <w:szCs w:val="28"/>
          <w:lang w:val="uk-UA"/>
        </w:rPr>
      </w:pPr>
      <w:r w:rsidRPr="00FF3864">
        <w:rPr>
          <w:rFonts w:ascii="Times New Roman" w:hAnsi="Times New Roman" w:cs="Times New Roman"/>
          <w:sz w:val="28"/>
          <w:szCs w:val="28"/>
          <w:lang w:val="uk-UA"/>
        </w:rPr>
        <w:t xml:space="preserve">Відділом підготовлено ряд звернень до Асоціації міст України, народних депутатів України, громадських організацій щодо підтримки вказаного законопроекту.       </w:t>
      </w:r>
    </w:p>
    <w:p w:rsidR="00541E99" w:rsidRPr="008B10AF" w:rsidRDefault="00541E99" w:rsidP="00541E99">
      <w:pPr>
        <w:spacing w:after="0" w:line="240" w:lineRule="auto"/>
        <w:jc w:val="both"/>
        <w:rPr>
          <w:rFonts w:ascii="Times New Roman" w:hAnsi="Times New Roman"/>
          <w:sz w:val="28"/>
          <w:szCs w:val="28"/>
          <w:lang w:val="uk-UA"/>
        </w:rPr>
      </w:pPr>
      <w:r w:rsidRPr="008B10AF">
        <w:rPr>
          <w:rFonts w:ascii="Times New Roman" w:hAnsi="Times New Roman"/>
          <w:sz w:val="28"/>
          <w:szCs w:val="28"/>
          <w:lang w:val="uk-UA"/>
        </w:rPr>
        <w:tab/>
        <w:t xml:space="preserve">Відділом проводиться активна робота по виявленню «безхазяйного» приватного житла з метою визнання в судовому порядку спадщини </w:t>
      </w:r>
      <w:proofErr w:type="spellStart"/>
      <w:r w:rsidRPr="008B10AF">
        <w:rPr>
          <w:rFonts w:ascii="Times New Roman" w:hAnsi="Times New Roman"/>
          <w:sz w:val="28"/>
          <w:szCs w:val="28"/>
          <w:lang w:val="uk-UA"/>
        </w:rPr>
        <w:t>відумерлою</w:t>
      </w:r>
      <w:proofErr w:type="spellEnd"/>
      <w:r w:rsidRPr="008B10AF">
        <w:rPr>
          <w:rFonts w:ascii="Times New Roman" w:hAnsi="Times New Roman"/>
          <w:sz w:val="28"/>
          <w:szCs w:val="28"/>
          <w:lang w:val="uk-UA"/>
        </w:rPr>
        <w:t xml:space="preserve"> та передачі її в комунальну власність міста для забезпечення житлом осіб, які перебувають на квартирному обліку при виконкомі міської ради.</w:t>
      </w:r>
    </w:p>
    <w:p w:rsidR="00541E99" w:rsidRPr="008B10AF" w:rsidRDefault="00541E99" w:rsidP="00541E99">
      <w:pPr>
        <w:spacing w:after="0" w:line="240" w:lineRule="auto"/>
        <w:jc w:val="both"/>
        <w:rPr>
          <w:rFonts w:ascii="Times New Roman" w:hAnsi="Times New Roman"/>
          <w:sz w:val="28"/>
          <w:szCs w:val="28"/>
          <w:lang w:val="uk-UA"/>
        </w:rPr>
      </w:pPr>
      <w:r w:rsidRPr="008B10AF">
        <w:rPr>
          <w:rFonts w:ascii="Times New Roman" w:hAnsi="Times New Roman"/>
          <w:sz w:val="28"/>
          <w:szCs w:val="28"/>
          <w:lang w:val="uk-UA"/>
        </w:rPr>
        <w:tab/>
        <w:t xml:space="preserve">За звітний період відділом здійснено представництво інтересів міської ради та виконавчого комітету в судах різних рівнів у 48 судових справах. Заявлено позовів та заяв окремого провадження: 8. </w:t>
      </w:r>
    </w:p>
    <w:p w:rsidR="00541E99" w:rsidRPr="008B10AF" w:rsidRDefault="00541E99" w:rsidP="00541E99">
      <w:pPr>
        <w:spacing w:after="0" w:line="240" w:lineRule="auto"/>
        <w:ind w:firstLine="708"/>
        <w:jc w:val="both"/>
        <w:rPr>
          <w:rFonts w:ascii="Times New Roman" w:hAnsi="Times New Roman"/>
          <w:sz w:val="28"/>
          <w:szCs w:val="28"/>
          <w:lang w:val="uk-UA"/>
        </w:rPr>
      </w:pPr>
      <w:r w:rsidRPr="008B10AF">
        <w:rPr>
          <w:rFonts w:ascii="Times New Roman" w:hAnsi="Times New Roman"/>
          <w:sz w:val="28"/>
          <w:szCs w:val="28"/>
          <w:lang w:val="uk-UA"/>
        </w:rPr>
        <w:t>Прикладом успішних судових справ є наступні. За самовільну порубку дерев на території міста, в судовому порядку з громадянина правопорушника  було стягнено заподіяну шкоду в сумі 20 136 грн.</w:t>
      </w:r>
    </w:p>
    <w:p w:rsidR="00541E99" w:rsidRPr="008B10AF" w:rsidRDefault="00541E99" w:rsidP="00541E99">
      <w:pPr>
        <w:spacing w:after="0" w:line="240" w:lineRule="auto"/>
        <w:ind w:firstLine="708"/>
        <w:jc w:val="both"/>
        <w:rPr>
          <w:rFonts w:ascii="Times New Roman" w:hAnsi="Times New Roman"/>
          <w:sz w:val="28"/>
          <w:szCs w:val="28"/>
          <w:lang w:val="uk-UA"/>
        </w:rPr>
      </w:pPr>
      <w:r w:rsidRPr="008B10AF">
        <w:rPr>
          <w:rFonts w:ascii="Times New Roman" w:hAnsi="Times New Roman"/>
          <w:sz w:val="28"/>
          <w:szCs w:val="28"/>
          <w:lang w:val="uk-UA"/>
        </w:rPr>
        <w:t>Також, одного з голів ОСББ міста, адміністративною комісією виконкому міської ради було притягн</w:t>
      </w:r>
      <w:r>
        <w:rPr>
          <w:rFonts w:ascii="Times New Roman" w:hAnsi="Times New Roman"/>
          <w:sz w:val="28"/>
          <w:szCs w:val="28"/>
          <w:lang w:val="uk-UA"/>
        </w:rPr>
        <w:t>ут</w:t>
      </w:r>
      <w:r w:rsidRPr="008B10AF">
        <w:rPr>
          <w:rFonts w:ascii="Times New Roman" w:hAnsi="Times New Roman"/>
          <w:sz w:val="28"/>
          <w:szCs w:val="28"/>
          <w:lang w:val="uk-UA"/>
        </w:rPr>
        <w:t xml:space="preserve">о до адміністративної </w:t>
      </w:r>
      <w:r w:rsidRPr="008B10AF">
        <w:rPr>
          <w:rFonts w:ascii="Times New Roman" w:hAnsi="Times New Roman"/>
          <w:sz w:val="28"/>
          <w:szCs w:val="28"/>
          <w:lang w:val="uk-UA"/>
        </w:rPr>
        <w:lastRenderedPageBreak/>
        <w:t xml:space="preserve">відповідальності у вигляді штрафу в сумі 850 грн. за не укладання ОСББ договору на вивіз твердих побутових відходів та відповідно за несплату за надання послуг з вивезення сміття. Останній, не погодившись з постановою </w:t>
      </w:r>
      <w:proofErr w:type="spellStart"/>
      <w:r w:rsidRPr="008B10AF">
        <w:rPr>
          <w:rFonts w:ascii="Times New Roman" w:hAnsi="Times New Roman"/>
          <w:sz w:val="28"/>
          <w:szCs w:val="28"/>
          <w:lang w:val="uk-UA"/>
        </w:rPr>
        <w:t>адмінкомісії</w:t>
      </w:r>
      <w:proofErr w:type="spellEnd"/>
      <w:r w:rsidRPr="008B10AF">
        <w:rPr>
          <w:rFonts w:ascii="Times New Roman" w:hAnsi="Times New Roman"/>
          <w:sz w:val="28"/>
          <w:szCs w:val="28"/>
          <w:lang w:val="uk-UA"/>
        </w:rPr>
        <w:t>, звернувся до суду з метою оскарження постанови комісії. Судом першої та апеляційної інстанції в задоволенні адміністративного позову голови ОСББ було відмовлено, а постанову адміністративної комісії залишено в силі. Відтак, за несплату штрафу в добровільному порядку з голови ОСББ буде стягнено штраф в подвійному розмірі.</w:t>
      </w:r>
    </w:p>
    <w:p w:rsidR="00541E99" w:rsidRPr="008B10AF" w:rsidRDefault="00FF5DF3" w:rsidP="00541E99">
      <w:pPr>
        <w:spacing w:after="0" w:line="24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w:t>
      </w:r>
      <w:r w:rsidR="00541E99" w:rsidRPr="008B10AF">
        <w:rPr>
          <w:rFonts w:ascii="Times New Roman" w:hAnsi="Times New Roman"/>
          <w:color w:val="000000"/>
          <w:sz w:val="28"/>
          <w:szCs w:val="28"/>
          <w:shd w:val="clear" w:color="auto" w:fill="FFFFFF"/>
          <w:lang w:val="uk-UA"/>
        </w:rPr>
        <w:t xml:space="preserve"> зв'язку з відсутністю в місті Сервісного центру МВС, виконавчим комітетом міської ради в квітні цього року було укладено договір про співпрацю з регіональним СЦ МВС про надання адміністративних послуг в сфері реєстрації/перереєстрації транспортних засобів, мопедів, скутерів мешканцям міста Попасна. Також МСЦ надаються послуги по заміні посвідчення водія, отримання довідки про наявність/відсутність судимості. Координацію та організацію роботи МСЦ покладено на юридичний відділ. Виїзд МСЦ до міста Попасна здійснюється за наявності 10 і більше заявок на отримання адміністративних послуг. Починаючи з квітня по грудень поточного року послугами МСЦ МВС в місті Попасна скористалися більше 150 осіб.</w:t>
      </w:r>
    </w:p>
    <w:p w:rsidR="00541E99" w:rsidRDefault="00541E99" w:rsidP="00541E99">
      <w:pPr>
        <w:spacing w:after="0" w:line="240" w:lineRule="auto"/>
        <w:ind w:firstLine="708"/>
        <w:jc w:val="both"/>
        <w:rPr>
          <w:rFonts w:ascii="Times New Roman" w:hAnsi="Times New Roman"/>
          <w:color w:val="000000"/>
          <w:sz w:val="28"/>
          <w:szCs w:val="28"/>
          <w:shd w:val="clear" w:color="auto" w:fill="FFFFFF"/>
          <w:lang w:val="uk-UA"/>
        </w:rPr>
      </w:pPr>
      <w:r w:rsidRPr="008B10AF">
        <w:rPr>
          <w:rFonts w:ascii="Times New Roman" w:hAnsi="Times New Roman"/>
          <w:color w:val="000000"/>
          <w:sz w:val="28"/>
          <w:szCs w:val="28"/>
          <w:shd w:val="clear" w:color="auto" w:fill="FFFFFF"/>
          <w:lang w:val="uk-UA"/>
        </w:rPr>
        <w:t>Одним із напрямком діяльності юридичного відділу є проведення навчань для посадових осіб виконкому міської ради, комунальних підприємств, установ та організацій. Протягом поточного року проведено 5 семінарів</w:t>
      </w:r>
      <w:r>
        <w:rPr>
          <w:rFonts w:ascii="Times New Roman" w:hAnsi="Times New Roman"/>
          <w:color w:val="000000"/>
          <w:sz w:val="28"/>
          <w:szCs w:val="28"/>
          <w:shd w:val="clear" w:color="auto" w:fill="FFFFFF"/>
          <w:lang w:val="uk-UA"/>
        </w:rPr>
        <w:t>,</w:t>
      </w:r>
      <w:r w:rsidRPr="008B10AF">
        <w:rPr>
          <w:rFonts w:ascii="Times New Roman" w:hAnsi="Times New Roman"/>
          <w:color w:val="000000"/>
          <w:sz w:val="28"/>
          <w:szCs w:val="28"/>
          <w:shd w:val="clear" w:color="auto" w:fill="FFFFFF"/>
          <w:lang w:val="uk-UA"/>
        </w:rPr>
        <w:t xml:space="preserve"> на яких розглядалися теми в сфері запобігання та протидії корупції (в тому числі щодо електронного декларування), служби в органах місцевого самоврядування, тендерних закупівель в системі «</w:t>
      </w:r>
      <w:proofErr w:type="spellStart"/>
      <w:r w:rsidRPr="008B10AF">
        <w:rPr>
          <w:rFonts w:ascii="Times New Roman" w:hAnsi="Times New Roman"/>
          <w:color w:val="000000"/>
          <w:sz w:val="28"/>
          <w:szCs w:val="28"/>
          <w:shd w:val="clear" w:color="auto" w:fill="FFFFFF"/>
          <w:lang w:val="uk-UA"/>
        </w:rPr>
        <w:t>Прозорро</w:t>
      </w:r>
      <w:proofErr w:type="spellEnd"/>
      <w:r w:rsidRPr="008B10A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щодо складання протоколів</w:t>
      </w:r>
      <w:r w:rsidR="00CC7C9A">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про адміністративні правопорушення.</w:t>
      </w:r>
    </w:p>
    <w:p w:rsidR="00CD776D" w:rsidRDefault="00CD776D" w:rsidP="00CD776D">
      <w:pPr>
        <w:pStyle w:val="a3"/>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Згідно з чинним законодавством виконавчий комітет міської ради виконує свої обов’язки по здійсненню квартирного обліку громадян, які потребують поліпшення житлових умов. Виконує ці обов’язки громадська комісія з житлових питань. </w:t>
      </w:r>
    </w:p>
    <w:p w:rsidR="00CD776D" w:rsidRDefault="00CD776D" w:rsidP="00CD776D">
      <w:pPr>
        <w:pStyle w:val="a3"/>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 2017 рік було проведено 7 засідань комісії, на яких було розглянуто 15 питань.</w:t>
      </w:r>
    </w:p>
    <w:p w:rsidR="00CD776D" w:rsidRPr="004E56CE" w:rsidRDefault="00CD776D" w:rsidP="00CD776D">
      <w:pPr>
        <w:pStyle w:val="a4"/>
        <w:shd w:val="clear" w:color="auto" w:fill="FFFFFF"/>
        <w:spacing w:before="0" w:beforeAutospacing="0" w:after="0" w:afterAutospacing="0"/>
        <w:ind w:firstLine="708"/>
        <w:jc w:val="both"/>
        <w:rPr>
          <w:sz w:val="28"/>
          <w:szCs w:val="28"/>
          <w:lang w:val="uk-UA"/>
        </w:rPr>
      </w:pPr>
      <w:r>
        <w:rPr>
          <w:sz w:val="28"/>
          <w:szCs w:val="28"/>
          <w:lang w:val="uk-UA"/>
        </w:rPr>
        <w:t xml:space="preserve">Всього, станом на сьогоднішній день, на квартирному обліку для покращення житлових умов </w:t>
      </w:r>
      <w:r w:rsidRPr="004E56CE">
        <w:rPr>
          <w:sz w:val="28"/>
          <w:szCs w:val="28"/>
          <w:lang w:val="uk-UA"/>
        </w:rPr>
        <w:t>у виконавчому комітеті Попаснянської міської ради перебуває 68 сімей, з них:</w:t>
      </w:r>
    </w:p>
    <w:p w:rsidR="00CD776D" w:rsidRPr="004E56CE" w:rsidRDefault="00CD776D" w:rsidP="00CD776D">
      <w:pPr>
        <w:pStyle w:val="a4"/>
        <w:shd w:val="clear" w:color="auto" w:fill="FFFFFF"/>
        <w:spacing w:before="0" w:beforeAutospacing="0" w:after="0" w:afterAutospacing="0"/>
        <w:ind w:firstLine="480"/>
        <w:jc w:val="both"/>
        <w:rPr>
          <w:sz w:val="28"/>
          <w:szCs w:val="28"/>
          <w:lang w:val="uk-UA"/>
        </w:rPr>
      </w:pPr>
      <w:r w:rsidRPr="004E56CE">
        <w:rPr>
          <w:sz w:val="28"/>
          <w:szCs w:val="28"/>
          <w:lang w:val="uk-UA"/>
        </w:rPr>
        <w:t xml:space="preserve">-  правом першочергового одержання </w:t>
      </w:r>
      <w:r>
        <w:rPr>
          <w:sz w:val="28"/>
          <w:szCs w:val="28"/>
          <w:lang w:val="uk-UA"/>
        </w:rPr>
        <w:t>житла користуються 7 сімей;</w:t>
      </w:r>
    </w:p>
    <w:p w:rsidR="00CD776D" w:rsidRPr="004255DC" w:rsidRDefault="00CD776D" w:rsidP="00CD776D">
      <w:pPr>
        <w:pStyle w:val="a4"/>
        <w:shd w:val="clear" w:color="auto" w:fill="FFFFFF"/>
        <w:spacing w:before="0" w:beforeAutospacing="0" w:after="0" w:afterAutospacing="0"/>
        <w:ind w:firstLine="480"/>
        <w:jc w:val="both"/>
        <w:rPr>
          <w:color w:val="FF0000"/>
          <w:sz w:val="28"/>
          <w:szCs w:val="28"/>
          <w:lang w:val="uk-UA"/>
        </w:rPr>
      </w:pPr>
      <w:r w:rsidRPr="004E56CE">
        <w:rPr>
          <w:sz w:val="28"/>
          <w:szCs w:val="28"/>
          <w:lang w:val="uk-UA"/>
        </w:rPr>
        <w:t>-  правом позачергового одержання</w:t>
      </w:r>
      <w:r>
        <w:rPr>
          <w:sz w:val="28"/>
          <w:szCs w:val="28"/>
          <w:lang w:val="uk-UA"/>
        </w:rPr>
        <w:t xml:space="preserve"> житла користуються 51 сім’я.</w:t>
      </w:r>
    </w:p>
    <w:p w:rsidR="00CD776D" w:rsidRPr="004255DC" w:rsidRDefault="00CD776D" w:rsidP="00CD776D">
      <w:pPr>
        <w:pStyle w:val="a4"/>
        <w:shd w:val="clear" w:color="auto" w:fill="FFFFFF"/>
        <w:spacing w:before="0" w:beforeAutospacing="0" w:after="0" w:afterAutospacing="0"/>
        <w:ind w:firstLine="708"/>
        <w:jc w:val="both"/>
        <w:rPr>
          <w:sz w:val="28"/>
          <w:szCs w:val="28"/>
          <w:lang w:val="uk-UA"/>
        </w:rPr>
      </w:pPr>
      <w:r>
        <w:rPr>
          <w:sz w:val="28"/>
          <w:szCs w:val="28"/>
          <w:lang w:val="uk-UA"/>
        </w:rPr>
        <w:t xml:space="preserve">У </w:t>
      </w:r>
      <w:r w:rsidRPr="004255DC">
        <w:rPr>
          <w:sz w:val="28"/>
          <w:szCs w:val="28"/>
          <w:lang w:val="uk-UA"/>
        </w:rPr>
        <w:t>2017</w:t>
      </w:r>
      <w:r>
        <w:rPr>
          <w:sz w:val="28"/>
          <w:szCs w:val="28"/>
          <w:lang w:val="uk-UA"/>
        </w:rPr>
        <w:t xml:space="preserve"> році</w:t>
      </w:r>
      <w:r w:rsidRPr="004255DC">
        <w:rPr>
          <w:sz w:val="28"/>
          <w:szCs w:val="28"/>
          <w:lang w:val="uk-UA"/>
        </w:rPr>
        <w:t xml:space="preserve"> було забезпечено житлом 3 особи, а саме:</w:t>
      </w:r>
    </w:p>
    <w:p w:rsidR="00CD776D" w:rsidRPr="004255DC" w:rsidRDefault="00CD776D" w:rsidP="00CD776D">
      <w:pPr>
        <w:pStyle w:val="a4"/>
        <w:numPr>
          <w:ilvl w:val="0"/>
          <w:numId w:val="6"/>
        </w:numPr>
        <w:shd w:val="clear" w:color="auto" w:fill="FFFFFF"/>
        <w:spacing w:before="0" w:beforeAutospacing="0" w:after="0" w:afterAutospacing="0"/>
        <w:ind w:left="709"/>
        <w:jc w:val="both"/>
        <w:rPr>
          <w:sz w:val="28"/>
          <w:szCs w:val="28"/>
          <w:lang w:val="uk-UA"/>
        </w:rPr>
      </w:pPr>
      <w:r w:rsidRPr="004255DC">
        <w:rPr>
          <w:sz w:val="28"/>
          <w:szCs w:val="28"/>
          <w:lang w:val="uk-UA"/>
        </w:rPr>
        <w:t xml:space="preserve">службова двокімнатна квартира житловою площею 29,5 м² за адресою: пл. Героїв, 2/32, надана гр. Бутку Руслану Вікторовичу, капітану поліції, начальнику сектору превенції Попаснянського відділу поліції </w:t>
      </w:r>
      <w:proofErr w:type="spellStart"/>
      <w:r w:rsidRPr="004255DC">
        <w:rPr>
          <w:sz w:val="28"/>
          <w:szCs w:val="28"/>
          <w:lang w:val="uk-UA"/>
        </w:rPr>
        <w:t>ГУНП</w:t>
      </w:r>
      <w:proofErr w:type="spellEnd"/>
      <w:r w:rsidRPr="004255DC">
        <w:rPr>
          <w:sz w:val="28"/>
          <w:szCs w:val="28"/>
          <w:lang w:val="uk-UA"/>
        </w:rPr>
        <w:t xml:space="preserve"> в Луганській області;</w:t>
      </w:r>
    </w:p>
    <w:p w:rsidR="00CD776D" w:rsidRPr="004255DC" w:rsidRDefault="00CD776D" w:rsidP="00CD776D">
      <w:pPr>
        <w:pStyle w:val="a4"/>
        <w:numPr>
          <w:ilvl w:val="0"/>
          <w:numId w:val="6"/>
        </w:numPr>
        <w:shd w:val="clear" w:color="auto" w:fill="FFFFFF"/>
        <w:spacing w:before="0" w:beforeAutospacing="0" w:after="0" w:afterAutospacing="0"/>
        <w:ind w:left="709"/>
        <w:jc w:val="both"/>
        <w:rPr>
          <w:sz w:val="28"/>
          <w:szCs w:val="28"/>
          <w:lang w:val="uk-UA"/>
        </w:rPr>
      </w:pPr>
      <w:r w:rsidRPr="004255DC">
        <w:rPr>
          <w:sz w:val="28"/>
          <w:szCs w:val="28"/>
          <w:lang w:val="uk-UA"/>
        </w:rPr>
        <w:t xml:space="preserve">службова трьохкімнатна квартира житловою площею 33,8 м² за адресою: вул. Бахмутська, 4/14, надана гр. </w:t>
      </w:r>
      <w:proofErr w:type="spellStart"/>
      <w:r w:rsidRPr="004255DC">
        <w:rPr>
          <w:sz w:val="28"/>
          <w:szCs w:val="28"/>
          <w:lang w:val="uk-UA"/>
        </w:rPr>
        <w:t>Войловій</w:t>
      </w:r>
      <w:proofErr w:type="spellEnd"/>
      <w:r w:rsidRPr="004255DC">
        <w:rPr>
          <w:sz w:val="28"/>
          <w:szCs w:val="28"/>
          <w:lang w:val="uk-UA"/>
        </w:rPr>
        <w:t xml:space="preserve"> Наталі</w:t>
      </w:r>
      <w:r w:rsidR="002F3217">
        <w:rPr>
          <w:sz w:val="28"/>
          <w:szCs w:val="28"/>
          <w:lang w:val="uk-UA"/>
        </w:rPr>
        <w:t>ї</w:t>
      </w:r>
      <w:r w:rsidRPr="004255DC">
        <w:rPr>
          <w:sz w:val="28"/>
          <w:szCs w:val="28"/>
          <w:lang w:val="uk-UA"/>
        </w:rPr>
        <w:t xml:space="preserve"> Сергіївні, майору поліції, старшому слідчому слідчого відділення Попаснянського відділу поліції </w:t>
      </w:r>
      <w:proofErr w:type="spellStart"/>
      <w:r w:rsidRPr="004255DC">
        <w:rPr>
          <w:sz w:val="28"/>
          <w:szCs w:val="28"/>
          <w:lang w:val="uk-UA"/>
        </w:rPr>
        <w:t>ГУНП</w:t>
      </w:r>
      <w:proofErr w:type="spellEnd"/>
      <w:r w:rsidRPr="004255DC">
        <w:rPr>
          <w:sz w:val="28"/>
          <w:szCs w:val="28"/>
          <w:lang w:val="uk-UA"/>
        </w:rPr>
        <w:t xml:space="preserve"> в Луганській області;</w:t>
      </w:r>
    </w:p>
    <w:p w:rsidR="00CD776D" w:rsidRDefault="00CD776D" w:rsidP="00CD776D">
      <w:pPr>
        <w:pStyle w:val="a4"/>
        <w:numPr>
          <w:ilvl w:val="0"/>
          <w:numId w:val="6"/>
        </w:numPr>
        <w:shd w:val="clear" w:color="auto" w:fill="FFFFFF"/>
        <w:spacing w:before="0" w:beforeAutospacing="0" w:after="0" w:afterAutospacing="0"/>
        <w:ind w:left="709"/>
        <w:jc w:val="both"/>
        <w:rPr>
          <w:sz w:val="28"/>
          <w:szCs w:val="28"/>
          <w:lang w:val="uk-UA"/>
        </w:rPr>
      </w:pPr>
      <w:r w:rsidRPr="004255DC">
        <w:rPr>
          <w:sz w:val="28"/>
          <w:szCs w:val="28"/>
          <w:lang w:val="uk-UA"/>
        </w:rPr>
        <w:lastRenderedPageBreak/>
        <w:t>державна однокімнатна квартира житлов</w:t>
      </w:r>
      <w:r>
        <w:rPr>
          <w:sz w:val="28"/>
          <w:szCs w:val="28"/>
          <w:lang w:val="uk-UA"/>
        </w:rPr>
        <w:t xml:space="preserve">ою площею 16,9 м² за адресою: </w:t>
      </w:r>
      <w:r w:rsidRPr="004255DC">
        <w:rPr>
          <w:sz w:val="28"/>
          <w:szCs w:val="28"/>
          <w:lang w:val="uk-UA"/>
        </w:rPr>
        <w:t>вул. Бахмутська, 5/3, надана гр. Білецькій Катерині Сергіївні, дитині позбавленої батьківського піклування.</w:t>
      </w:r>
    </w:p>
    <w:p w:rsidR="00981479" w:rsidRPr="004255DC" w:rsidRDefault="00981479" w:rsidP="00981479">
      <w:pPr>
        <w:pStyle w:val="a4"/>
        <w:shd w:val="clear" w:color="auto" w:fill="FFFFFF"/>
        <w:spacing w:before="0" w:beforeAutospacing="0" w:after="0" w:afterAutospacing="0"/>
        <w:ind w:left="709"/>
        <w:jc w:val="both"/>
        <w:rPr>
          <w:sz w:val="28"/>
          <w:szCs w:val="28"/>
          <w:lang w:val="uk-UA"/>
        </w:rPr>
      </w:pPr>
    </w:p>
    <w:p w:rsidR="00981479" w:rsidRPr="00CD776D" w:rsidRDefault="00981479" w:rsidP="00981479">
      <w:pPr>
        <w:pStyle w:val="a3"/>
        <w:ind w:firstLine="567"/>
        <w:jc w:val="both"/>
        <w:rPr>
          <w:rFonts w:ascii="Times New Roman" w:hAnsi="Times New Roman" w:cs="Times New Roman"/>
          <w:sz w:val="28"/>
          <w:szCs w:val="28"/>
          <w:lang w:val="uk-UA"/>
        </w:rPr>
      </w:pPr>
      <w:r w:rsidRPr="00CD776D">
        <w:rPr>
          <w:rFonts w:ascii="Times New Roman" w:hAnsi="Times New Roman" w:cs="Times New Roman"/>
          <w:sz w:val="28"/>
          <w:szCs w:val="28"/>
          <w:lang w:val="uk-UA"/>
        </w:rPr>
        <w:t>Керуючись Законом України «Про місцеве самоврядування в Україні», Кодексом України про адміністративні правопорушення, протягом 2017 року адміністративна комісія при виконавчому комітеті Попаснянської міської ради здійснювала свою діяльність, виконуючи основні покладені завдання - розгляд справ про адміністративні правопорушення.</w:t>
      </w:r>
    </w:p>
    <w:p w:rsidR="00981479" w:rsidRPr="00CD776D" w:rsidRDefault="00981479" w:rsidP="00981479">
      <w:pPr>
        <w:pStyle w:val="a3"/>
        <w:ind w:firstLine="567"/>
        <w:jc w:val="both"/>
        <w:rPr>
          <w:rFonts w:ascii="Times New Roman" w:hAnsi="Times New Roman" w:cs="Times New Roman"/>
          <w:sz w:val="28"/>
          <w:szCs w:val="28"/>
          <w:lang w:val="uk-UA"/>
        </w:rPr>
      </w:pPr>
      <w:r w:rsidRPr="00CD776D">
        <w:rPr>
          <w:rFonts w:ascii="Times New Roman" w:hAnsi="Times New Roman" w:cs="Times New Roman"/>
          <w:sz w:val="28"/>
          <w:szCs w:val="28"/>
          <w:lang w:val="uk-UA"/>
        </w:rPr>
        <w:t xml:space="preserve">Адміністративною комісією при виконавчому комітеті міської ради протягом 2017 року розглянуто 122 протоколи про вчинення громадянами </w:t>
      </w:r>
      <w:proofErr w:type="spellStart"/>
      <w:r w:rsidRPr="00CD776D">
        <w:rPr>
          <w:rFonts w:ascii="Times New Roman" w:hAnsi="Times New Roman" w:cs="Times New Roman"/>
          <w:sz w:val="28"/>
          <w:szCs w:val="28"/>
          <w:lang w:val="uk-UA"/>
        </w:rPr>
        <w:t>адмінправопорушень</w:t>
      </w:r>
      <w:proofErr w:type="spellEnd"/>
      <w:r w:rsidRPr="00CD776D">
        <w:rPr>
          <w:rFonts w:ascii="Times New Roman" w:hAnsi="Times New Roman" w:cs="Times New Roman"/>
          <w:sz w:val="28"/>
          <w:szCs w:val="28"/>
          <w:lang w:val="uk-UA"/>
        </w:rPr>
        <w:t>. В порівнянні з минулим роком на 53 протоколи більше (69 протоколів).</w:t>
      </w:r>
    </w:p>
    <w:p w:rsidR="00981479" w:rsidRPr="00CD776D" w:rsidRDefault="00981479" w:rsidP="00981479">
      <w:pPr>
        <w:pStyle w:val="a3"/>
        <w:ind w:firstLine="567"/>
        <w:jc w:val="both"/>
        <w:rPr>
          <w:rFonts w:ascii="Times New Roman" w:hAnsi="Times New Roman" w:cs="Times New Roman"/>
          <w:sz w:val="28"/>
          <w:szCs w:val="28"/>
          <w:lang w:val="uk-UA"/>
        </w:rPr>
      </w:pPr>
      <w:r w:rsidRPr="00CD776D">
        <w:rPr>
          <w:rFonts w:ascii="Times New Roman" w:hAnsi="Times New Roman" w:cs="Times New Roman"/>
          <w:sz w:val="28"/>
          <w:szCs w:val="28"/>
          <w:lang w:val="uk-UA"/>
        </w:rPr>
        <w:t>У 2017 році адміністративною комісією проведено тридцять два засідання</w:t>
      </w:r>
      <w:r>
        <w:rPr>
          <w:rFonts w:ascii="Times New Roman" w:hAnsi="Times New Roman" w:cs="Times New Roman"/>
          <w:sz w:val="28"/>
          <w:szCs w:val="28"/>
          <w:lang w:val="uk-UA"/>
        </w:rPr>
        <w:t>,</w:t>
      </w:r>
      <w:r w:rsidRPr="00CD776D">
        <w:rPr>
          <w:rFonts w:ascii="Times New Roman" w:hAnsi="Times New Roman" w:cs="Times New Roman"/>
          <w:sz w:val="28"/>
          <w:szCs w:val="28"/>
          <w:lang w:val="uk-UA"/>
        </w:rPr>
        <w:t xml:space="preserve"> на яких розглянуто 122 справи про адміністративні правопорушення та накладено стягнень у вигляді штрафів на загальну суму12240,00 грн.</w:t>
      </w:r>
      <w:r>
        <w:rPr>
          <w:rFonts w:ascii="Times New Roman" w:hAnsi="Times New Roman" w:cs="Times New Roman"/>
          <w:sz w:val="28"/>
          <w:szCs w:val="28"/>
          <w:lang w:val="uk-UA"/>
        </w:rPr>
        <w:t>,</w:t>
      </w:r>
      <w:r w:rsidRPr="00CD776D">
        <w:rPr>
          <w:rFonts w:ascii="Times New Roman" w:hAnsi="Times New Roman" w:cs="Times New Roman"/>
          <w:sz w:val="28"/>
          <w:szCs w:val="28"/>
          <w:lang w:val="uk-UA"/>
        </w:rPr>
        <w:t> з них добровільно сплачено 9503,00 грн. Для примусового стягнення штрафів у подвійному розмірі до Попаснянського районного відділу державної виконавчої служби Головного територіального управління юстиції в Луганській області супровідними листами направлено 9 постанов на загальну суму 5542,00 грн.</w:t>
      </w:r>
    </w:p>
    <w:p w:rsidR="00981479" w:rsidRPr="00CD776D" w:rsidRDefault="00981479" w:rsidP="00CC7C9A">
      <w:pPr>
        <w:pStyle w:val="a3"/>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CD776D">
        <w:rPr>
          <w:rFonts w:ascii="Times New Roman" w:hAnsi="Times New Roman" w:cs="Times New Roman"/>
          <w:sz w:val="28"/>
          <w:szCs w:val="28"/>
          <w:lang w:val="uk-UA"/>
        </w:rPr>
        <w:t>наліз</w:t>
      </w:r>
      <w:r>
        <w:rPr>
          <w:rFonts w:ascii="Times New Roman" w:hAnsi="Times New Roman" w:cs="Times New Roman"/>
          <w:sz w:val="28"/>
          <w:szCs w:val="28"/>
          <w:lang w:val="uk-UA"/>
        </w:rPr>
        <w:t xml:space="preserve">уючи </w:t>
      </w:r>
      <w:r w:rsidRPr="00CD776D">
        <w:rPr>
          <w:rFonts w:ascii="Times New Roman" w:hAnsi="Times New Roman" w:cs="Times New Roman"/>
          <w:sz w:val="28"/>
          <w:szCs w:val="28"/>
          <w:lang w:val="uk-UA"/>
        </w:rPr>
        <w:t xml:space="preserve"> складен</w:t>
      </w:r>
      <w:r>
        <w:rPr>
          <w:rFonts w:ascii="Times New Roman" w:hAnsi="Times New Roman" w:cs="Times New Roman"/>
          <w:sz w:val="28"/>
          <w:szCs w:val="28"/>
          <w:lang w:val="uk-UA"/>
        </w:rPr>
        <w:t>і</w:t>
      </w:r>
      <w:r w:rsidRPr="00CD776D">
        <w:rPr>
          <w:rFonts w:ascii="Times New Roman" w:hAnsi="Times New Roman" w:cs="Times New Roman"/>
          <w:sz w:val="28"/>
          <w:szCs w:val="28"/>
          <w:lang w:val="uk-UA"/>
        </w:rPr>
        <w:t xml:space="preserve"> протокол</w:t>
      </w:r>
      <w:r>
        <w:rPr>
          <w:rFonts w:ascii="Times New Roman" w:hAnsi="Times New Roman" w:cs="Times New Roman"/>
          <w:sz w:val="28"/>
          <w:szCs w:val="28"/>
          <w:lang w:val="uk-UA"/>
        </w:rPr>
        <w:t>и</w:t>
      </w:r>
      <w:r w:rsidRPr="00CD776D">
        <w:rPr>
          <w:rFonts w:ascii="Times New Roman" w:hAnsi="Times New Roman" w:cs="Times New Roman"/>
          <w:sz w:val="28"/>
          <w:szCs w:val="28"/>
          <w:lang w:val="uk-UA"/>
        </w:rPr>
        <w:t xml:space="preserve"> по статтях можна відмітити, що найбільш поширеного застосування набули ст. 175¹ КУпАП, яка передбачає відповідальність за куріння тютюнових виро</w:t>
      </w:r>
      <w:r>
        <w:rPr>
          <w:rFonts w:ascii="Times New Roman" w:hAnsi="Times New Roman" w:cs="Times New Roman"/>
          <w:sz w:val="28"/>
          <w:szCs w:val="28"/>
          <w:lang w:val="uk-UA"/>
        </w:rPr>
        <w:t>бів у заборонених місцях та ст.</w:t>
      </w:r>
      <w:r w:rsidRPr="00CD776D">
        <w:rPr>
          <w:rFonts w:ascii="Times New Roman" w:hAnsi="Times New Roman" w:cs="Times New Roman"/>
          <w:sz w:val="28"/>
          <w:szCs w:val="28"/>
          <w:lang w:val="uk-UA"/>
        </w:rPr>
        <w:t>152 КУпАП «Порушення державних стандартів, норм і правил у сфері благоустрою населених пунктів, правил благоустрою територій населених пунктів». </w:t>
      </w:r>
      <w:r w:rsidRPr="00CD776D">
        <w:rPr>
          <w:rFonts w:ascii="Times New Roman" w:hAnsi="Times New Roman" w:cs="Times New Roman"/>
          <w:sz w:val="28"/>
          <w:szCs w:val="28"/>
          <w:lang w:val="uk-UA"/>
        </w:rPr>
        <w:br/>
        <w:t>    Керуючись ст. 287-289 КУпАП особи, які притягаються до адміністративної відповідальності використовують своє право на оскарження постанов по справах про адміністративні правопорушення. У звітному періоді по справах про оскарження постанов адміністративної комісії судами різних інстанцій було розглянуто одну скарг</w:t>
      </w:r>
      <w:r w:rsidR="00CC7C9A">
        <w:rPr>
          <w:rFonts w:ascii="Times New Roman" w:hAnsi="Times New Roman" w:cs="Times New Roman"/>
          <w:sz w:val="28"/>
          <w:szCs w:val="28"/>
          <w:lang w:val="uk-UA"/>
        </w:rPr>
        <w:t xml:space="preserve">у та відмовлено в її задоволені </w:t>
      </w:r>
      <w:r w:rsidRPr="00CD776D">
        <w:rPr>
          <w:rFonts w:ascii="Times New Roman" w:hAnsi="Times New Roman" w:cs="Times New Roman"/>
          <w:sz w:val="28"/>
          <w:szCs w:val="28"/>
          <w:lang w:val="uk-UA"/>
        </w:rPr>
        <w:t xml:space="preserve">(залишено в силі постанову </w:t>
      </w:r>
      <w:proofErr w:type="spellStart"/>
      <w:r w:rsidRPr="00CD776D">
        <w:rPr>
          <w:rFonts w:ascii="Times New Roman" w:hAnsi="Times New Roman" w:cs="Times New Roman"/>
          <w:sz w:val="28"/>
          <w:szCs w:val="28"/>
          <w:lang w:val="uk-UA"/>
        </w:rPr>
        <w:t>адмінкомісії</w:t>
      </w:r>
      <w:proofErr w:type="spellEnd"/>
      <w:r w:rsidRPr="00CD776D">
        <w:rPr>
          <w:rFonts w:ascii="Times New Roman" w:hAnsi="Times New Roman" w:cs="Times New Roman"/>
          <w:sz w:val="28"/>
          <w:szCs w:val="28"/>
          <w:lang w:val="uk-UA"/>
        </w:rPr>
        <w:t>).</w:t>
      </w:r>
      <w:r w:rsidRPr="00CD776D">
        <w:rPr>
          <w:rFonts w:ascii="Times New Roman" w:hAnsi="Times New Roman" w:cs="Times New Roman"/>
          <w:sz w:val="28"/>
          <w:szCs w:val="28"/>
          <w:lang w:val="uk-UA"/>
        </w:rPr>
        <w:br/>
        <w:t>     Отже, з огляду на вищевказане, адміністративна комісія при виконавчому комітеті Попаснянської міської ради протягом 2017 року чітко виконувала основні покладені завдання, дотримувалась вимог та завдань законодавства, розгляд справ та прийняття рішень по них здійснювався із дотриманням принципів законності.</w:t>
      </w:r>
    </w:p>
    <w:p w:rsidR="00981479" w:rsidRPr="00981479" w:rsidRDefault="00981479" w:rsidP="00981479">
      <w:pPr>
        <w:pStyle w:val="a7"/>
        <w:spacing w:after="0" w:line="240" w:lineRule="auto"/>
        <w:ind w:left="840"/>
        <w:jc w:val="both"/>
        <w:rPr>
          <w:lang w:val="uk-UA"/>
        </w:rPr>
      </w:pPr>
    </w:p>
    <w:p w:rsidR="00CD776D" w:rsidRDefault="00CD776D" w:rsidP="00CD776D">
      <w:pPr>
        <w:pStyle w:val="a4"/>
        <w:shd w:val="clear" w:color="auto" w:fill="FFFFFF"/>
        <w:spacing w:before="0" w:beforeAutospacing="0" w:after="0" w:afterAutospacing="0"/>
        <w:jc w:val="both"/>
        <w:rPr>
          <w:sz w:val="28"/>
          <w:szCs w:val="28"/>
          <w:lang w:val="uk-UA"/>
        </w:rPr>
      </w:pPr>
    </w:p>
    <w:p w:rsidR="00541E99" w:rsidRPr="00CD776D" w:rsidRDefault="00CD776D" w:rsidP="00CD776D">
      <w:pPr>
        <w:pStyle w:val="a3"/>
        <w:jc w:val="center"/>
        <w:rPr>
          <w:rFonts w:ascii="Times New Roman" w:hAnsi="Times New Roman"/>
          <w:b/>
          <w:color w:val="000000" w:themeColor="text1"/>
          <w:sz w:val="28"/>
          <w:szCs w:val="28"/>
          <w:shd w:val="clear" w:color="auto" w:fill="FFFFFF"/>
          <w:lang w:val="uk-UA"/>
        </w:rPr>
      </w:pPr>
      <w:r w:rsidRPr="00CD776D">
        <w:rPr>
          <w:rFonts w:ascii="Times New Roman" w:hAnsi="Times New Roman"/>
          <w:b/>
          <w:color w:val="000000" w:themeColor="text1"/>
          <w:sz w:val="28"/>
          <w:szCs w:val="28"/>
          <w:shd w:val="clear" w:color="auto" w:fill="FFFFFF"/>
          <w:lang w:val="uk-UA"/>
        </w:rPr>
        <w:t>КУЛЬТУРА, СПОРТ</w:t>
      </w:r>
    </w:p>
    <w:p w:rsidR="002220E7" w:rsidRPr="00CD776D" w:rsidRDefault="002220E7" w:rsidP="00CD776D">
      <w:pPr>
        <w:pStyle w:val="a3"/>
        <w:jc w:val="both"/>
        <w:rPr>
          <w:rFonts w:ascii="Times New Roman" w:hAnsi="Times New Roman" w:cs="Times New Roman"/>
          <w:sz w:val="28"/>
          <w:szCs w:val="28"/>
          <w:shd w:val="clear" w:color="auto" w:fill="FFFFFF"/>
          <w:lang w:val="uk-UA"/>
        </w:rPr>
      </w:pPr>
    </w:p>
    <w:p w:rsidR="00541E99" w:rsidRPr="00CD776D" w:rsidRDefault="00541E99" w:rsidP="00CC7C9A">
      <w:pPr>
        <w:pStyle w:val="a3"/>
        <w:ind w:firstLine="567"/>
        <w:jc w:val="both"/>
        <w:rPr>
          <w:rFonts w:ascii="Times New Roman" w:hAnsi="Times New Roman" w:cs="Times New Roman"/>
          <w:sz w:val="28"/>
          <w:szCs w:val="28"/>
          <w:lang w:val="uk-UA"/>
        </w:rPr>
      </w:pPr>
      <w:r w:rsidRPr="00CD776D">
        <w:rPr>
          <w:rFonts w:ascii="Times New Roman" w:hAnsi="Times New Roman" w:cs="Times New Roman"/>
          <w:sz w:val="28"/>
          <w:szCs w:val="28"/>
          <w:lang w:val="uk-UA"/>
        </w:rPr>
        <w:t>Цей рік ознаменувався проведенням ряду заходів, які давно не проводилися в нашом</w:t>
      </w:r>
      <w:r w:rsidR="00CD776D" w:rsidRPr="00CD776D">
        <w:rPr>
          <w:rFonts w:ascii="Times New Roman" w:hAnsi="Times New Roman" w:cs="Times New Roman"/>
          <w:sz w:val="28"/>
          <w:szCs w:val="28"/>
          <w:lang w:val="uk-UA"/>
        </w:rPr>
        <w:t>у місті або проводилися вперше. Це</w:t>
      </w:r>
      <w:r w:rsidRPr="00CD776D">
        <w:rPr>
          <w:rFonts w:ascii="Times New Roman" w:hAnsi="Times New Roman" w:cs="Times New Roman"/>
          <w:sz w:val="28"/>
          <w:szCs w:val="28"/>
          <w:lang w:val="uk-UA"/>
        </w:rPr>
        <w:t xml:space="preserve"> проведення параду дитячих колясок і велосипедів «Майбутня Україна», марафону-естафети «З Україною в серці» та  «Алеї майстрів».</w:t>
      </w:r>
    </w:p>
    <w:p w:rsidR="00541E99" w:rsidRPr="00CD776D" w:rsidRDefault="00541E99" w:rsidP="00CC7C9A">
      <w:pPr>
        <w:pStyle w:val="a3"/>
        <w:ind w:firstLine="567"/>
        <w:jc w:val="both"/>
        <w:rPr>
          <w:rFonts w:ascii="Times New Roman" w:hAnsi="Times New Roman" w:cs="Times New Roman"/>
          <w:sz w:val="28"/>
          <w:szCs w:val="28"/>
          <w:lang w:val="uk-UA"/>
        </w:rPr>
      </w:pPr>
      <w:r w:rsidRPr="00CD776D">
        <w:rPr>
          <w:rFonts w:ascii="Times New Roman" w:hAnsi="Times New Roman"/>
          <w:sz w:val="28"/>
          <w:szCs w:val="28"/>
          <w:lang w:val="uk-UA"/>
        </w:rPr>
        <w:lastRenderedPageBreak/>
        <w:t>В рамках святкування 3-ї річниці визволення міста Попасна від незаконних збройних формувань на площі Героїв пройшла акція єдності мешканців міста та військовослужбовців «Під синьо-жовтим прапором свободи з’єднаємо великий наш народ!» та було відкрито</w:t>
      </w:r>
      <w:r w:rsidR="006059F7">
        <w:rPr>
          <w:rFonts w:ascii="Times New Roman" w:hAnsi="Times New Roman"/>
          <w:sz w:val="28"/>
          <w:szCs w:val="28"/>
          <w:lang w:val="uk-UA"/>
        </w:rPr>
        <w:t xml:space="preserve"> </w:t>
      </w:r>
      <w:r w:rsidRPr="00CD776D">
        <w:rPr>
          <w:rFonts w:ascii="Times New Roman" w:hAnsi="Times New Roman"/>
          <w:sz w:val="28"/>
          <w:szCs w:val="28"/>
          <w:lang w:val="uk-UA"/>
        </w:rPr>
        <w:t>Пам’ятний знак «Пам’ятаємо, щоб не повторилося». Також в цей день відбувся риболовний турнір, товариський матч з футболу між командою молоді  та командою ветеранів та святковий</w:t>
      </w:r>
      <w:r w:rsidRPr="00CD776D">
        <w:rPr>
          <w:rFonts w:ascii="Times New Roman" w:hAnsi="Times New Roman" w:cs="Times New Roman"/>
          <w:sz w:val="28"/>
          <w:szCs w:val="28"/>
          <w:lang w:val="uk-UA"/>
        </w:rPr>
        <w:t>концерт за участю півфіналістки проекту «Голос країни», солістки ансамблю Збройних Сил України Аліни</w:t>
      </w:r>
      <w:r w:rsidR="006059F7">
        <w:rPr>
          <w:rFonts w:ascii="Times New Roman" w:hAnsi="Times New Roman" w:cs="Times New Roman"/>
          <w:sz w:val="28"/>
          <w:szCs w:val="28"/>
          <w:lang w:val="uk-UA"/>
        </w:rPr>
        <w:t xml:space="preserve"> </w:t>
      </w:r>
      <w:proofErr w:type="spellStart"/>
      <w:r w:rsidRPr="00CD776D">
        <w:rPr>
          <w:rFonts w:ascii="Times New Roman" w:hAnsi="Times New Roman" w:cs="Times New Roman"/>
          <w:sz w:val="28"/>
          <w:szCs w:val="28"/>
          <w:lang w:val="uk-UA"/>
        </w:rPr>
        <w:t>Башкіної</w:t>
      </w:r>
      <w:proofErr w:type="spellEnd"/>
      <w:r w:rsidRPr="00CD776D">
        <w:rPr>
          <w:rFonts w:ascii="Times New Roman" w:hAnsi="Times New Roman" w:cs="Times New Roman"/>
          <w:sz w:val="28"/>
          <w:szCs w:val="28"/>
          <w:lang w:val="uk-UA"/>
        </w:rPr>
        <w:t>.</w:t>
      </w:r>
    </w:p>
    <w:p w:rsidR="00541E99" w:rsidRPr="00CD776D" w:rsidRDefault="00541E99" w:rsidP="00CC7C9A">
      <w:pPr>
        <w:pStyle w:val="a3"/>
        <w:ind w:firstLine="567"/>
        <w:jc w:val="both"/>
        <w:rPr>
          <w:rFonts w:ascii="Times New Roman" w:hAnsi="Times New Roman" w:cs="Times New Roman"/>
          <w:sz w:val="28"/>
          <w:szCs w:val="28"/>
          <w:lang w:val="uk-UA"/>
        </w:rPr>
      </w:pPr>
      <w:r w:rsidRPr="00CD776D">
        <w:rPr>
          <w:rFonts w:ascii="Times New Roman" w:hAnsi="Times New Roman" w:cs="Times New Roman"/>
          <w:sz w:val="28"/>
          <w:szCs w:val="28"/>
          <w:lang w:val="uk-UA"/>
        </w:rPr>
        <w:t xml:space="preserve">Цього року Попасна феєрично відсвяткувала День міста, яке запам’яталося мешканцям міста своїм масштабом. На передодні свята пройшла церемонія нагородження переможців щорічного міського конкурсу «Гордість Попасної -2017», в якому було визначено 17 переможців та виставка собак, яка в перше проводилася у нашому місті. В День міста зранку на базі ДЮСШ відбулися спортивні змагання серед колективів підприємств та закладів міста. Ввечері свято продовжилося на площі Миру, де на гостей чекало багато цікавих подій. На початку свята біля фонтану були розгорнуті виставки робіт дошкільних закладів, навчальних закладів міста, Будинку дитячої та юнацької творчості, Попаснянської центральної районної бібліотеки, майстрів художньо-прикладного мистецтва, фотовиставки волонтера Ірини Крамаренко та Олександра Михальського, експонати районного краєзнавчого музею. Для дітей працювало безліч різноманітних атракціонів. Завершилося свято  виступом українського співака, автора пісень, </w:t>
      </w:r>
      <w:proofErr w:type="spellStart"/>
      <w:r w:rsidRPr="00CD776D">
        <w:rPr>
          <w:rFonts w:ascii="Times New Roman" w:hAnsi="Times New Roman" w:cs="Times New Roman"/>
          <w:sz w:val="28"/>
          <w:szCs w:val="28"/>
          <w:lang w:val="uk-UA"/>
        </w:rPr>
        <w:t>телеведучого</w:t>
      </w:r>
      <w:proofErr w:type="spellEnd"/>
      <w:r w:rsidRPr="00CD776D">
        <w:rPr>
          <w:rFonts w:ascii="Times New Roman" w:hAnsi="Times New Roman" w:cs="Times New Roman"/>
          <w:sz w:val="28"/>
          <w:szCs w:val="28"/>
          <w:lang w:val="uk-UA"/>
        </w:rPr>
        <w:t xml:space="preserve">, переможця шоу  X-Фактор Олега </w:t>
      </w:r>
      <w:proofErr w:type="spellStart"/>
      <w:r w:rsidRPr="00CD776D">
        <w:rPr>
          <w:rFonts w:ascii="Times New Roman" w:hAnsi="Times New Roman" w:cs="Times New Roman"/>
          <w:sz w:val="28"/>
          <w:szCs w:val="28"/>
          <w:lang w:val="uk-UA"/>
        </w:rPr>
        <w:t>Кензова</w:t>
      </w:r>
      <w:proofErr w:type="spellEnd"/>
      <w:r w:rsidRPr="00CD776D">
        <w:rPr>
          <w:rFonts w:ascii="Times New Roman" w:hAnsi="Times New Roman" w:cs="Times New Roman"/>
          <w:sz w:val="28"/>
          <w:szCs w:val="28"/>
          <w:lang w:val="uk-UA"/>
        </w:rPr>
        <w:t xml:space="preserve"> та дискотекою з лазерним шоу за участю гостей з міста </w:t>
      </w:r>
      <w:proofErr w:type="spellStart"/>
      <w:r w:rsidRPr="00CD776D">
        <w:rPr>
          <w:rFonts w:ascii="Times New Roman" w:hAnsi="Times New Roman" w:cs="Times New Roman"/>
          <w:sz w:val="28"/>
          <w:szCs w:val="28"/>
          <w:lang w:val="uk-UA"/>
        </w:rPr>
        <w:t>Сєвєродонецьк</w:t>
      </w:r>
      <w:proofErr w:type="spellEnd"/>
      <w:r w:rsidRPr="00CD776D">
        <w:rPr>
          <w:rFonts w:ascii="Times New Roman" w:hAnsi="Times New Roman" w:cs="Times New Roman"/>
          <w:sz w:val="28"/>
          <w:szCs w:val="28"/>
          <w:lang w:val="uk-UA"/>
        </w:rPr>
        <w:t xml:space="preserve"> MC Дядя </w:t>
      </w:r>
      <w:proofErr w:type="spellStart"/>
      <w:r w:rsidRPr="00CD776D">
        <w:rPr>
          <w:rFonts w:ascii="Times New Roman" w:hAnsi="Times New Roman" w:cs="Times New Roman"/>
          <w:sz w:val="28"/>
          <w:szCs w:val="28"/>
          <w:lang w:val="uk-UA"/>
        </w:rPr>
        <w:t>Федор</w:t>
      </w:r>
      <w:proofErr w:type="spellEnd"/>
      <w:r w:rsidRPr="00CD776D">
        <w:rPr>
          <w:rFonts w:ascii="Times New Roman" w:hAnsi="Times New Roman" w:cs="Times New Roman"/>
          <w:sz w:val="28"/>
          <w:szCs w:val="28"/>
          <w:lang w:val="uk-UA"/>
        </w:rPr>
        <w:t xml:space="preserve"> та </w:t>
      </w:r>
      <w:proofErr w:type="spellStart"/>
      <w:r w:rsidRPr="00CD776D">
        <w:rPr>
          <w:rFonts w:ascii="Times New Roman" w:hAnsi="Times New Roman" w:cs="Times New Roman"/>
          <w:sz w:val="28"/>
          <w:szCs w:val="28"/>
          <w:lang w:val="uk-UA"/>
        </w:rPr>
        <w:t>DJКуня</w:t>
      </w:r>
      <w:proofErr w:type="spellEnd"/>
      <w:r w:rsidRPr="00CD776D">
        <w:rPr>
          <w:rFonts w:ascii="Times New Roman" w:hAnsi="Times New Roman" w:cs="Times New Roman"/>
          <w:sz w:val="28"/>
          <w:szCs w:val="28"/>
          <w:lang w:val="uk-UA"/>
        </w:rPr>
        <w:t>.</w:t>
      </w:r>
    </w:p>
    <w:p w:rsidR="00445E1E" w:rsidRPr="00445E1E" w:rsidRDefault="00541E99" w:rsidP="00CC7C9A">
      <w:pPr>
        <w:pStyle w:val="a3"/>
        <w:ind w:firstLine="567"/>
        <w:jc w:val="both"/>
        <w:rPr>
          <w:rFonts w:ascii="Times New Roman" w:hAnsi="Times New Roman" w:cs="Times New Roman"/>
          <w:sz w:val="28"/>
          <w:szCs w:val="28"/>
          <w:lang w:val="uk-UA"/>
        </w:rPr>
      </w:pPr>
      <w:r w:rsidRPr="00445E1E">
        <w:rPr>
          <w:rFonts w:ascii="Times New Roman" w:hAnsi="Times New Roman" w:cs="Times New Roman"/>
          <w:sz w:val="28"/>
          <w:szCs w:val="28"/>
          <w:lang w:val="uk-UA"/>
        </w:rPr>
        <w:t xml:space="preserve">В рамках Програми розвитку фізкультури і спорту у місті Попасна на 2017 рік,Попаснянським міським спортивним закладом «Відродження» на протязі року проводилися змагання з міні-футболу, настільного тенісу, </w:t>
      </w:r>
      <w:proofErr w:type="spellStart"/>
      <w:r w:rsidRPr="00445E1E">
        <w:rPr>
          <w:rFonts w:ascii="Times New Roman" w:hAnsi="Times New Roman" w:cs="Times New Roman"/>
          <w:sz w:val="28"/>
          <w:szCs w:val="28"/>
          <w:lang w:val="uk-UA"/>
        </w:rPr>
        <w:t>армрестлінгу</w:t>
      </w:r>
      <w:proofErr w:type="spellEnd"/>
      <w:r w:rsidRPr="00445E1E">
        <w:rPr>
          <w:rFonts w:ascii="Times New Roman" w:hAnsi="Times New Roman" w:cs="Times New Roman"/>
          <w:sz w:val="28"/>
          <w:szCs w:val="28"/>
          <w:lang w:val="uk-UA"/>
        </w:rPr>
        <w:t xml:space="preserve">  для колективів підприємств, організацій, закладів міста. Для учнів навчальних закладів міста проводиться міська </w:t>
      </w:r>
      <w:r w:rsidRPr="00445E1E">
        <w:rPr>
          <w:rFonts w:ascii="Times New Roman" w:hAnsi="Times New Roman" w:cs="Times New Roman"/>
          <w:sz w:val="28"/>
          <w:szCs w:val="28"/>
          <w:lang w:val="en-US"/>
        </w:rPr>
        <w:t>V</w:t>
      </w:r>
      <w:r w:rsidRPr="00445E1E">
        <w:rPr>
          <w:rFonts w:ascii="Times New Roman" w:hAnsi="Times New Roman" w:cs="Times New Roman"/>
          <w:sz w:val="28"/>
          <w:szCs w:val="28"/>
          <w:lang w:val="uk-UA"/>
        </w:rPr>
        <w:t xml:space="preserve">Спартакіада, яка включає в себе змагання 3 12 видів спорту. </w:t>
      </w:r>
      <w:r w:rsidR="00445E1E" w:rsidRPr="00445E1E">
        <w:rPr>
          <w:rFonts w:ascii="Times New Roman" w:hAnsi="Times New Roman" w:cs="Times New Roman"/>
          <w:sz w:val="28"/>
          <w:szCs w:val="28"/>
          <w:lang w:val="uk-UA"/>
        </w:rPr>
        <w:t xml:space="preserve">У 2017 році вихованці спортивного залу "Відродження" взяли участь в ряді змагань різного рівня в таких видах спорту, як важка атлетика, </w:t>
      </w:r>
      <w:proofErr w:type="spellStart"/>
      <w:r w:rsidR="00445E1E" w:rsidRPr="00445E1E">
        <w:rPr>
          <w:rFonts w:ascii="Times New Roman" w:hAnsi="Times New Roman" w:cs="Times New Roman"/>
          <w:sz w:val="28"/>
          <w:szCs w:val="28"/>
          <w:lang w:val="uk-UA"/>
        </w:rPr>
        <w:t>пауерліфтинг</w:t>
      </w:r>
      <w:proofErr w:type="spellEnd"/>
      <w:r w:rsidR="00445E1E" w:rsidRPr="00445E1E">
        <w:rPr>
          <w:rFonts w:ascii="Times New Roman" w:hAnsi="Times New Roman" w:cs="Times New Roman"/>
          <w:sz w:val="28"/>
          <w:szCs w:val="28"/>
          <w:lang w:val="uk-UA"/>
        </w:rPr>
        <w:t xml:space="preserve">, класичний жим лежачи, армрестлінг, </w:t>
      </w:r>
      <w:proofErr w:type="spellStart"/>
      <w:r w:rsidR="00445E1E" w:rsidRPr="00445E1E">
        <w:rPr>
          <w:rFonts w:ascii="Times New Roman" w:hAnsi="Times New Roman" w:cs="Times New Roman"/>
          <w:sz w:val="28"/>
          <w:szCs w:val="28"/>
          <w:lang w:val="uk-UA"/>
        </w:rPr>
        <w:t>косікі-карате</w:t>
      </w:r>
      <w:proofErr w:type="spellEnd"/>
      <w:r w:rsidR="00445E1E" w:rsidRPr="00445E1E">
        <w:rPr>
          <w:rFonts w:ascii="Times New Roman" w:hAnsi="Times New Roman" w:cs="Times New Roman"/>
          <w:sz w:val="28"/>
          <w:szCs w:val="28"/>
          <w:lang w:val="uk-UA"/>
        </w:rPr>
        <w:t xml:space="preserve">. На цих змаганнях наші спортсмени виграли 52 медалі різного ґатунку. Хочеться особливо відзначити успіхи юної вихованки спортивного залу «Відродження» Ольги </w:t>
      </w:r>
      <w:proofErr w:type="spellStart"/>
      <w:r w:rsidR="00445E1E" w:rsidRPr="00445E1E">
        <w:rPr>
          <w:rFonts w:ascii="Times New Roman" w:hAnsi="Times New Roman" w:cs="Times New Roman"/>
          <w:sz w:val="28"/>
          <w:szCs w:val="28"/>
          <w:lang w:val="uk-UA"/>
        </w:rPr>
        <w:t>Івженко</w:t>
      </w:r>
      <w:proofErr w:type="spellEnd"/>
      <w:r w:rsidR="00445E1E" w:rsidRPr="00445E1E">
        <w:rPr>
          <w:rFonts w:ascii="Times New Roman" w:hAnsi="Times New Roman" w:cs="Times New Roman"/>
          <w:sz w:val="28"/>
          <w:szCs w:val="28"/>
          <w:lang w:val="uk-UA"/>
        </w:rPr>
        <w:t xml:space="preserve">, яка </w:t>
      </w:r>
      <w:r w:rsidR="00445E1E">
        <w:rPr>
          <w:rFonts w:ascii="Times New Roman" w:hAnsi="Times New Roman" w:cs="Times New Roman"/>
          <w:sz w:val="28"/>
          <w:szCs w:val="28"/>
          <w:lang w:val="uk-UA"/>
        </w:rPr>
        <w:t>у</w:t>
      </w:r>
      <w:r w:rsidR="00445E1E" w:rsidRPr="00445E1E">
        <w:rPr>
          <w:rFonts w:ascii="Times New Roman" w:hAnsi="Times New Roman" w:cs="Times New Roman"/>
          <w:sz w:val="28"/>
          <w:szCs w:val="28"/>
          <w:lang w:val="uk-UA"/>
        </w:rPr>
        <w:t xml:space="preserve"> 2017 році брала участь в Чемпіонатах України з важкої атлетики, де виборола два перших місця і </w:t>
      </w:r>
      <w:r w:rsidR="00445E1E">
        <w:rPr>
          <w:rFonts w:ascii="Times New Roman" w:hAnsi="Times New Roman" w:cs="Times New Roman"/>
          <w:sz w:val="28"/>
          <w:szCs w:val="28"/>
          <w:lang w:val="uk-UA"/>
        </w:rPr>
        <w:t xml:space="preserve">одне </w:t>
      </w:r>
      <w:r w:rsidR="00445E1E" w:rsidRPr="00445E1E">
        <w:rPr>
          <w:rFonts w:ascii="Times New Roman" w:hAnsi="Times New Roman" w:cs="Times New Roman"/>
          <w:sz w:val="28"/>
          <w:szCs w:val="28"/>
          <w:lang w:val="uk-UA"/>
        </w:rPr>
        <w:t xml:space="preserve">третє, а також виконала норматив майстра спорту України. Хочеться відзначити успіхи </w:t>
      </w:r>
      <w:proofErr w:type="spellStart"/>
      <w:r w:rsidR="00445E1E" w:rsidRPr="00445E1E">
        <w:rPr>
          <w:rFonts w:ascii="Times New Roman" w:hAnsi="Times New Roman" w:cs="Times New Roman"/>
          <w:sz w:val="28"/>
          <w:szCs w:val="28"/>
          <w:lang w:val="uk-UA"/>
        </w:rPr>
        <w:t>Говорової</w:t>
      </w:r>
      <w:proofErr w:type="spellEnd"/>
      <w:r w:rsidR="00445E1E" w:rsidRPr="00445E1E">
        <w:rPr>
          <w:rFonts w:ascii="Times New Roman" w:hAnsi="Times New Roman" w:cs="Times New Roman"/>
          <w:sz w:val="28"/>
          <w:szCs w:val="28"/>
          <w:lang w:val="uk-UA"/>
        </w:rPr>
        <w:t xml:space="preserve"> Елеонори, яка на Чемпіонатах України з важкої атлетики виборола  друге та третє місця, Скиби Данила, який на Чемпіонаті України з класичного жиму лежачі виборов друге місце, Наумова Івана, який на Чемпіонаті України з класичного </w:t>
      </w:r>
      <w:proofErr w:type="spellStart"/>
      <w:r w:rsidR="00445E1E" w:rsidRPr="00445E1E">
        <w:rPr>
          <w:rFonts w:ascii="Times New Roman" w:hAnsi="Times New Roman" w:cs="Times New Roman"/>
          <w:sz w:val="28"/>
          <w:szCs w:val="28"/>
          <w:lang w:val="uk-UA"/>
        </w:rPr>
        <w:t>пауерліфтингу</w:t>
      </w:r>
      <w:proofErr w:type="spellEnd"/>
      <w:r w:rsidR="00445E1E" w:rsidRPr="00445E1E">
        <w:rPr>
          <w:rFonts w:ascii="Times New Roman" w:hAnsi="Times New Roman" w:cs="Times New Roman"/>
          <w:sz w:val="28"/>
          <w:szCs w:val="28"/>
          <w:lang w:val="uk-UA"/>
        </w:rPr>
        <w:t xml:space="preserve"> виборов друге місце.</w:t>
      </w:r>
    </w:p>
    <w:p w:rsidR="00445E1E" w:rsidRPr="00445E1E" w:rsidRDefault="00445E1E" w:rsidP="00CC7C9A">
      <w:pPr>
        <w:pStyle w:val="a3"/>
        <w:ind w:firstLine="567"/>
        <w:jc w:val="both"/>
        <w:rPr>
          <w:rFonts w:ascii="Times New Roman" w:hAnsi="Times New Roman" w:cs="Times New Roman"/>
          <w:sz w:val="28"/>
          <w:szCs w:val="28"/>
          <w:lang w:val="uk-UA"/>
        </w:rPr>
      </w:pPr>
      <w:r w:rsidRPr="00445E1E">
        <w:rPr>
          <w:rFonts w:ascii="Times New Roman" w:hAnsi="Times New Roman" w:cs="Times New Roman"/>
          <w:sz w:val="28"/>
          <w:szCs w:val="28"/>
          <w:lang w:val="uk-UA"/>
        </w:rPr>
        <w:t xml:space="preserve"> Тренер спортивного залу Ганна </w:t>
      </w:r>
      <w:proofErr w:type="spellStart"/>
      <w:r w:rsidRPr="00445E1E">
        <w:rPr>
          <w:rFonts w:ascii="Times New Roman" w:hAnsi="Times New Roman" w:cs="Times New Roman"/>
          <w:sz w:val="28"/>
          <w:szCs w:val="28"/>
          <w:lang w:val="uk-UA"/>
        </w:rPr>
        <w:t>Кадацька</w:t>
      </w:r>
      <w:proofErr w:type="spellEnd"/>
      <w:r w:rsidRPr="00445E1E">
        <w:rPr>
          <w:rFonts w:ascii="Times New Roman" w:hAnsi="Times New Roman" w:cs="Times New Roman"/>
          <w:sz w:val="28"/>
          <w:szCs w:val="28"/>
          <w:lang w:val="uk-UA"/>
        </w:rPr>
        <w:t xml:space="preserve"> взяла участь, в складі збірної України, в Чемпіонаті світу з класичного жиму лежачи (США), де посіла третє місце, а на Чемпіонаті Європи (Фінляндія) стала абсолютною </w:t>
      </w:r>
      <w:r w:rsidRPr="00445E1E">
        <w:rPr>
          <w:rFonts w:ascii="Times New Roman" w:hAnsi="Times New Roman" w:cs="Times New Roman"/>
          <w:sz w:val="28"/>
          <w:szCs w:val="28"/>
          <w:lang w:val="uk-UA"/>
        </w:rPr>
        <w:lastRenderedPageBreak/>
        <w:t xml:space="preserve">чемпіонкою. Тренер Андрій </w:t>
      </w:r>
      <w:proofErr w:type="spellStart"/>
      <w:r w:rsidRPr="00445E1E">
        <w:rPr>
          <w:rFonts w:ascii="Times New Roman" w:hAnsi="Times New Roman" w:cs="Times New Roman"/>
          <w:sz w:val="28"/>
          <w:szCs w:val="28"/>
          <w:lang w:val="uk-UA"/>
        </w:rPr>
        <w:t>Івженко</w:t>
      </w:r>
      <w:proofErr w:type="spellEnd"/>
      <w:r w:rsidRPr="00445E1E">
        <w:rPr>
          <w:rFonts w:ascii="Times New Roman" w:hAnsi="Times New Roman" w:cs="Times New Roman"/>
          <w:sz w:val="28"/>
          <w:szCs w:val="28"/>
          <w:lang w:val="uk-UA"/>
        </w:rPr>
        <w:t xml:space="preserve"> у 2017 році став абсолютним Чемпіоном України з класичного </w:t>
      </w:r>
      <w:proofErr w:type="spellStart"/>
      <w:r w:rsidRPr="00445E1E">
        <w:rPr>
          <w:rFonts w:ascii="Times New Roman" w:hAnsi="Times New Roman" w:cs="Times New Roman"/>
          <w:sz w:val="28"/>
          <w:szCs w:val="28"/>
          <w:lang w:val="uk-UA"/>
        </w:rPr>
        <w:t>пауерліфтингу</w:t>
      </w:r>
      <w:proofErr w:type="spellEnd"/>
      <w:r w:rsidRPr="00445E1E">
        <w:rPr>
          <w:rFonts w:ascii="Times New Roman" w:hAnsi="Times New Roman" w:cs="Times New Roman"/>
          <w:sz w:val="28"/>
          <w:szCs w:val="28"/>
          <w:lang w:val="uk-UA"/>
        </w:rPr>
        <w:t xml:space="preserve"> та встановив три рекорди України.</w:t>
      </w:r>
    </w:p>
    <w:p w:rsidR="00445E1E" w:rsidRPr="00445E1E" w:rsidRDefault="00445E1E" w:rsidP="00445E1E">
      <w:pPr>
        <w:pStyle w:val="a3"/>
        <w:jc w:val="both"/>
        <w:rPr>
          <w:rFonts w:ascii="Times New Roman" w:hAnsi="Times New Roman" w:cs="Times New Roman"/>
          <w:sz w:val="28"/>
          <w:szCs w:val="28"/>
          <w:lang w:val="uk-UA"/>
        </w:rPr>
      </w:pPr>
      <w:r w:rsidRPr="00445E1E">
        <w:rPr>
          <w:rFonts w:ascii="Times New Roman" w:hAnsi="Times New Roman" w:cs="Times New Roman"/>
          <w:sz w:val="28"/>
          <w:szCs w:val="28"/>
          <w:lang w:val="uk-UA"/>
        </w:rPr>
        <w:t xml:space="preserve"> Ми пишаємося і досягненнями Наталії Олійник, яка брала участь в Чемпіонаті України з </w:t>
      </w:r>
      <w:proofErr w:type="spellStart"/>
      <w:r w:rsidRPr="00445E1E">
        <w:rPr>
          <w:rFonts w:ascii="Times New Roman" w:hAnsi="Times New Roman" w:cs="Times New Roman"/>
          <w:sz w:val="28"/>
          <w:szCs w:val="28"/>
          <w:lang w:val="uk-UA"/>
        </w:rPr>
        <w:t>пауерліфтингу</w:t>
      </w:r>
      <w:proofErr w:type="spellEnd"/>
      <w:r w:rsidRPr="00445E1E">
        <w:rPr>
          <w:rFonts w:ascii="Times New Roman" w:hAnsi="Times New Roman" w:cs="Times New Roman"/>
          <w:sz w:val="28"/>
          <w:szCs w:val="28"/>
          <w:lang w:val="uk-UA"/>
        </w:rPr>
        <w:t xml:space="preserve"> для спортсменів з обмеженими можливостями. За результатами змагань Наталія стала чемпіонкою та рекордсменкою України і зараз готується до Чемпіонату світу</w:t>
      </w:r>
      <w:r>
        <w:rPr>
          <w:rFonts w:ascii="Times New Roman" w:hAnsi="Times New Roman" w:cs="Times New Roman"/>
          <w:sz w:val="28"/>
          <w:szCs w:val="28"/>
          <w:lang w:val="uk-UA"/>
        </w:rPr>
        <w:t>,</w:t>
      </w:r>
      <w:r w:rsidRPr="00445E1E">
        <w:rPr>
          <w:rFonts w:ascii="Times New Roman" w:hAnsi="Times New Roman" w:cs="Times New Roman"/>
          <w:sz w:val="28"/>
          <w:szCs w:val="28"/>
          <w:lang w:val="uk-UA"/>
        </w:rPr>
        <w:t xml:space="preserve"> який буде проходити на початку 2018 року у </w:t>
      </w:r>
      <w:r w:rsidR="006059F7">
        <w:rPr>
          <w:rFonts w:ascii="Times New Roman" w:hAnsi="Times New Roman" w:cs="Times New Roman"/>
          <w:sz w:val="28"/>
          <w:szCs w:val="28"/>
          <w:lang w:val="uk-UA"/>
        </w:rPr>
        <w:t xml:space="preserve">місті </w:t>
      </w:r>
      <w:r w:rsidRPr="00DD7568">
        <w:rPr>
          <w:rFonts w:ascii="Times New Roman" w:hAnsi="Times New Roman" w:cs="Times New Roman"/>
          <w:sz w:val="28"/>
          <w:szCs w:val="28"/>
          <w:lang w:val="uk-UA"/>
        </w:rPr>
        <w:t>Дубай.</w:t>
      </w:r>
    </w:p>
    <w:p w:rsidR="00445E1E" w:rsidRPr="00445E1E" w:rsidRDefault="00445E1E" w:rsidP="00CC7C9A">
      <w:pPr>
        <w:pStyle w:val="a3"/>
        <w:ind w:firstLine="567"/>
        <w:jc w:val="both"/>
        <w:rPr>
          <w:rFonts w:ascii="Times New Roman" w:hAnsi="Times New Roman" w:cs="Times New Roman"/>
          <w:sz w:val="28"/>
          <w:szCs w:val="28"/>
          <w:lang w:val="uk-UA"/>
        </w:rPr>
      </w:pPr>
      <w:r w:rsidRPr="00445E1E">
        <w:rPr>
          <w:rFonts w:ascii="Times New Roman" w:hAnsi="Times New Roman" w:cs="Times New Roman"/>
          <w:sz w:val="28"/>
          <w:szCs w:val="28"/>
          <w:lang w:val="uk-UA"/>
        </w:rPr>
        <w:t xml:space="preserve">Гідно на світовій арені наше місто представляє Семененко Дмитро (тренер Андрій </w:t>
      </w:r>
      <w:proofErr w:type="spellStart"/>
      <w:r w:rsidRPr="00445E1E">
        <w:rPr>
          <w:rFonts w:ascii="Times New Roman" w:hAnsi="Times New Roman" w:cs="Times New Roman"/>
          <w:sz w:val="28"/>
          <w:szCs w:val="28"/>
          <w:lang w:val="uk-UA"/>
        </w:rPr>
        <w:t>Івженко</w:t>
      </w:r>
      <w:proofErr w:type="spellEnd"/>
      <w:r w:rsidRPr="00445E1E">
        <w:rPr>
          <w:rFonts w:ascii="Times New Roman" w:hAnsi="Times New Roman" w:cs="Times New Roman"/>
          <w:sz w:val="28"/>
          <w:szCs w:val="28"/>
          <w:lang w:val="uk-UA"/>
        </w:rPr>
        <w:t xml:space="preserve">). На Всесвітніх іграх він виборов бронзу та встановив світовий рекорд. На Чемпіонаті світу з </w:t>
      </w:r>
      <w:proofErr w:type="spellStart"/>
      <w:r w:rsidRPr="00445E1E">
        <w:rPr>
          <w:rFonts w:ascii="Times New Roman" w:hAnsi="Times New Roman" w:cs="Times New Roman"/>
          <w:sz w:val="28"/>
          <w:szCs w:val="28"/>
          <w:lang w:val="uk-UA"/>
        </w:rPr>
        <w:t>пауерліфтингу</w:t>
      </w:r>
      <w:proofErr w:type="spellEnd"/>
      <w:r w:rsidRPr="00445E1E">
        <w:rPr>
          <w:rFonts w:ascii="Times New Roman" w:hAnsi="Times New Roman" w:cs="Times New Roman"/>
          <w:sz w:val="28"/>
          <w:szCs w:val="28"/>
          <w:lang w:val="uk-UA"/>
        </w:rPr>
        <w:t xml:space="preserve">  Дмитро встановив два світових рекорди та посів перше місце.</w:t>
      </w:r>
      <w:r>
        <w:rPr>
          <w:rFonts w:ascii="Times New Roman" w:hAnsi="Times New Roman" w:cs="Times New Roman"/>
          <w:sz w:val="28"/>
          <w:szCs w:val="28"/>
          <w:lang w:val="uk-UA"/>
        </w:rPr>
        <w:t xml:space="preserve"> У</w:t>
      </w:r>
      <w:r w:rsidRPr="00445E1E">
        <w:rPr>
          <w:rFonts w:ascii="Times New Roman" w:hAnsi="Times New Roman" w:cs="Times New Roman"/>
          <w:sz w:val="28"/>
          <w:szCs w:val="28"/>
          <w:lang w:val="uk-UA"/>
        </w:rPr>
        <w:t xml:space="preserve"> 2017 році Дмитру було присвоєно звання Заслужений майстер спорту України та Президентом України вручено орден «За працю і звитягу».</w:t>
      </w:r>
    </w:p>
    <w:p w:rsidR="00541E99" w:rsidRPr="00CD776D" w:rsidRDefault="00541E99" w:rsidP="00CC7C9A">
      <w:pPr>
        <w:pStyle w:val="a3"/>
        <w:ind w:firstLine="567"/>
        <w:jc w:val="both"/>
        <w:rPr>
          <w:rFonts w:ascii="Times New Roman" w:hAnsi="Times New Roman" w:cs="Times New Roman"/>
          <w:sz w:val="28"/>
          <w:szCs w:val="28"/>
          <w:lang w:val="uk-UA"/>
        </w:rPr>
      </w:pPr>
      <w:r w:rsidRPr="00CD776D">
        <w:rPr>
          <w:rFonts w:ascii="Times New Roman" w:hAnsi="Times New Roman" w:cs="Times New Roman"/>
          <w:sz w:val="28"/>
          <w:szCs w:val="28"/>
          <w:lang w:val="uk-UA"/>
        </w:rPr>
        <w:t xml:space="preserve">Вихованці та тренери  ПМСЗ «Відродження» постійно беруть участь у змаганнях різного рівня, де показують дуже високі результати. В вересні в Програму було внесено зміни, які дозволять забезпечувати житловою площею спортсменів, які посіли призові місця </w:t>
      </w:r>
      <w:r w:rsidRPr="00CD776D">
        <w:rPr>
          <w:rFonts w:ascii="Times New Roman" w:hAnsi="Times New Roman" w:cs="Times New Roman"/>
          <w:sz w:val="28"/>
          <w:szCs w:val="28"/>
          <w:shd w:val="clear" w:color="auto" w:fill="FFFFFF"/>
          <w:lang w:val="uk-UA"/>
        </w:rPr>
        <w:t>на всеукраїнському та світовому рівнях</w:t>
      </w:r>
      <w:r w:rsidRPr="00CD776D">
        <w:rPr>
          <w:rFonts w:ascii="Times New Roman" w:hAnsi="Times New Roman" w:cs="Times New Roman"/>
          <w:sz w:val="28"/>
          <w:szCs w:val="28"/>
          <w:lang w:val="uk-UA"/>
        </w:rPr>
        <w:t>,</w:t>
      </w:r>
      <w:r w:rsidR="006059F7">
        <w:rPr>
          <w:rFonts w:ascii="Times New Roman" w:hAnsi="Times New Roman" w:cs="Times New Roman"/>
          <w:sz w:val="28"/>
          <w:szCs w:val="28"/>
          <w:lang w:val="uk-UA"/>
        </w:rPr>
        <w:t xml:space="preserve"> </w:t>
      </w:r>
      <w:proofErr w:type="spellStart"/>
      <w:r w:rsidRPr="00CD776D">
        <w:rPr>
          <w:rFonts w:ascii="Times New Roman" w:hAnsi="Times New Roman" w:cs="Times New Roman"/>
          <w:sz w:val="28"/>
          <w:szCs w:val="28"/>
          <w:lang w:val="uk-UA"/>
        </w:rPr>
        <w:t>паролімпійців</w:t>
      </w:r>
      <w:proofErr w:type="spellEnd"/>
      <w:r w:rsidRPr="00CD776D">
        <w:rPr>
          <w:rFonts w:ascii="Times New Roman" w:hAnsi="Times New Roman" w:cs="Times New Roman"/>
          <w:sz w:val="28"/>
          <w:szCs w:val="28"/>
          <w:lang w:val="uk-UA"/>
        </w:rPr>
        <w:t>, тренерів м. Попасна,  що потребують поліпшення житлових умов.</w:t>
      </w:r>
    </w:p>
    <w:p w:rsidR="00541E99" w:rsidRPr="00CD776D" w:rsidRDefault="00541E99" w:rsidP="00CC7C9A">
      <w:pPr>
        <w:pStyle w:val="a3"/>
        <w:ind w:firstLine="567"/>
        <w:jc w:val="both"/>
        <w:rPr>
          <w:rFonts w:ascii="Times New Roman" w:hAnsi="Times New Roman" w:cs="Times New Roman"/>
          <w:sz w:val="28"/>
          <w:szCs w:val="28"/>
          <w:lang w:val="uk-UA"/>
        </w:rPr>
      </w:pPr>
      <w:r w:rsidRPr="00CD776D">
        <w:rPr>
          <w:rFonts w:ascii="Times New Roman" w:hAnsi="Times New Roman" w:cs="Times New Roman"/>
          <w:sz w:val="28"/>
          <w:szCs w:val="28"/>
          <w:lang w:val="uk-UA"/>
        </w:rPr>
        <w:t>Згідно</w:t>
      </w:r>
      <w:r w:rsidR="00981479">
        <w:rPr>
          <w:rFonts w:ascii="Times New Roman" w:hAnsi="Times New Roman" w:cs="Times New Roman"/>
          <w:sz w:val="28"/>
          <w:szCs w:val="28"/>
          <w:lang w:val="uk-UA"/>
        </w:rPr>
        <w:t xml:space="preserve"> з</w:t>
      </w:r>
      <w:r w:rsidRPr="00CD776D">
        <w:rPr>
          <w:rFonts w:ascii="Times New Roman" w:hAnsi="Times New Roman" w:cs="Times New Roman"/>
          <w:sz w:val="28"/>
          <w:szCs w:val="28"/>
          <w:lang w:val="uk-UA"/>
        </w:rPr>
        <w:t xml:space="preserve"> Місько</w:t>
      </w:r>
      <w:r w:rsidR="00981479">
        <w:rPr>
          <w:rFonts w:ascii="Times New Roman" w:hAnsi="Times New Roman" w:cs="Times New Roman"/>
          <w:sz w:val="28"/>
          <w:szCs w:val="28"/>
          <w:lang w:val="uk-UA"/>
        </w:rPr>
        <w:t>ю</w:t>
      </w:r>
      <w:r w:rsidRPr="00CD776D">
        <w:rPr>
          <w:rFonts w:ascii="Times New Roman" w:hAnsi="Times New Roman" w:cs="Times New Roman"/>
          <w:sz w:val="28"/>
          <w:szCs w:val="28"/>
          <w:lang w:val="uk-UA"/>
        </w:rPr>
        <w:t xml:space="preserve"> цільово</w:t>
      </w:r>
      <w:r w:rsidR="00981479">
        <w:rPr>
          <w:rFonts w:ascii="Times New Roman" w:hAnsi="Times New Roman" w:cs="Times New Roman"/>
          <w:sz w:val="28"/>
          <w:szCs w:val="28"/>
          <w:lang w:val="uk-UA"/>
        </w:rPr>
        <w:t>ю</w:t>
      </w:r>
      <w:r w:rsidRPr="00CD776D">
        <w:rPr>
          <w:rFonts w:ascii="Times New Roman" w:hAnsi="Times New Roman" w:cs="Times New Roman"/>
          <w:sz w:val="28"/>
          <w:szCs w:val="28"/>
          <w:lang w:val="uk-UA"/>
        </w:rPr>
        <w:t xml:space="preserve"> Програм</w:t>
      </w:r>
      <w:r w:rsidR="00981479">
        <w:rPr>
          <w:rFonts w:ascii="Times New Roman" w:hAnsi="Times New Roman" w:cs="Times New Roman"/>
          <w:sz w:val="28"/>
          <w:szCs w:val="28"/>
          <w:lang w:val="uk-UA"/>
        </w:rPr>
        <w:t>ою</w:t>
      </w:r>
      <w:r w:rsidRPr="00CD776D">
        <w:rPr>
          <w:rFonts w:ascii="Times New Roman" w:hAnsi="Times New Roman" w:cs="Times New Roman"/>
          <w:sz w:val="28"/>
          <w:szCs w:val="28"/>
          <w:lang w:val="uk-UA"/>
        </w:rPr>
        <w:t xml:space="preserve"> роботи з обдарованими дітьми та молоддю м. Попасна 28 обдарованих дітей отримують стипендію міського голови у розмірі 300,00 грн. щомісячно. Розмір стипендії у 2017 році був збільшений у двічі завдяки підтримки депутатського корпусу.</w:t>
      </w:r>
    </w:p>
    <w:p w:rsidR="00541E99" w:rsidRPr="00CD776D" w:rsidRDefault="00541E99" w:rsidP="00CD776D">
      <w:pPr>
        <w:pStyle w:val="a3"/>
        <w:jc w:val="both"/>
        <w:rPr>
          <w:rFonts w:ascii="Times New Roman" w:hAnsi="Times New Roman" w:cs="Times New Roman"/>
          <w:sz w:val="28"/>
          <w:szCs w:val="28"/>
          <w:lang w:val="uk-UA"/>
        </w:rPr>
      </w:pPr>
    </w:p>
    <w:p w:rsidR="00541E99" w:rsidRPr="00CD776D" w:rsidRDefault="00541E99" w:rsidP="00CD776D">
      <w:pPr>
        <w:pStyle w:val="a3"/>
        <w:jc w:val="both"/>
        <w:rPr>
          <w:rFonts w:ascii="Times New Roman" w:hAnsi="Times New Roman" w:cs="Times New Roman"/>
          <w:sz w:val="28"/>
          <w:szCs w:val="28"/>
          <w:lang w:val="uk-UA"/>
        </w:rPr>
      </w:pPr>
    </w:p>
    <w:p w:rsidR="00541E99" w:rsidRPr="00445E1E" w:rsidRDefault="00445E1E" w:rsidP="00541E99">
      <w:pPr>
        <w:spacing w:after="0" w:line="240" w:lineRule="auto"/>
        <w:ind w:firstLine="708"/>
        <w:jc w:val="center"/>
        <w:rPr>
          <w:rFonts w:ascii="Times New Roman" w:hAnsi="Times New Roman" w:cs="Times New Roman"/>
          <w:b/>
          <w:sz w:val="28"/>
          <w:szCs w:val="28"/>
        </w:rPr>
      </w:pPr>
      <w:r w:rsidRPr="00445E1E">
        <w:rPr>
          <w:rFonts w:ascii="Times New Roman" w:hAnsi="Times New Roman" w:cs="Times New Roman"/>
          <w:b/>
          <w:sz w:val="28"/>
          <w:szCs w:val="28"/>
          <w:lang w:val="uk-UA"/>
        </w:rPr>
        <w:t>Р</w:t>
      </w:r>
      <w:r w:rsidR="00541E99" w:rsidRPr="00445E1E">
        <w:rPr>
          <w:rFonts w:ascii="Times New Roman" w:hAnsi="Times New Roman" w:cs="Times New Roman"/>
          <w:b/>
          <w:sz w:val="28"/>
          <w:szCs w:val="28"/>
        </w:rPr>
        <w:t>ОЗГЛЯД ЗВЕРНЕНЬ ГРОМАДЯН</w:t>
      </w:r>
    </w:p>
    <w:p w:rsidR="00541E99" w:rsidRDefault="00541E99" w:rsidP="00541E99">
      <w:pPr>
        <w:spacing w:after="0" w:line="240" w:lineRule="auto"/>
        <w:ind w:firstLine="708"/>
        <w:jc w:val="center"/>
        <w:rPr>
          <w:rFonts w:ascii="Times New Roman" w:hAnsi="Times New Roman" w:cs="Times New Roman"/>
          <w:sz w:val="28"/>
          <w:szCs w:val="28"/>
        </w:rPr>
      </w:pPr>
    </w:p>
    <w:p w:rsidR="00445E1E" w:rsidRPr="00445E1E" w:rsidRDefault="00445E1E" w:rsidP="00445E1E">
      <w:pPr>
        <w:shd w:val="clear" w:color="auto" w:fill="FFFFFF"/>
        <w:spacing w:after="0" w:line="240" w:lineRule="auto"/>
        <w:ind w:firstLine="709"/>
        <w:jc w:val="both"/>
        <w:rPr>
          <w:rFonts w:ascii="Times New Roman" w:hAnsi="Times New Roman"/>
          <w:color w:val="2D1614"/>
          <w:sz w:val="28"/>
          <w:szCs w:val="28"/>
          <w:lang w:val="uk-UA" w:eastAsia="uk-UA"/>
        </w:rPr>
      </w:pPr>
      <w:r w:rsidRPr="00445E1E">
        <w:rPr>
          <w:rFonts w:ascii="Times New Roman" w:hAnsi="Times New Roman"/>
          <w:color w:val="2D1614"/>
          <w:sz w:val="28"/>
          <w:szCs w:val="28"/>
          <w:lang w:val="uk-UA" w:eastAsia="uk-UA"/>
        </w:rPr>
        <w:t>Робота із зверненнями громадян в  виконкомі міської ради упродовж 2017 року проводилась відпові</w:t>
      </w:r>
      <w:r>
        <w:rPr>
          <w:rFonts w:ascii="Times New Roman" w:hAnsi="Times New Roman"/>
          <w:color w:val="2D1614"/>
          <w:sz w:val="28"/>
          <w:szCs w:val="28"/>
          <w:lang w:val="uk-UA" w:eastAsia="uk-UA"/>
        </w:rPr>
        <w:t>дно до вимог  Закону України  «Про звернення громадян».</w:t>
      </w:r>
    </w:p>
    <w:p w:rsidR="00445E1E" w:rsidRPr="00445E1E" w:rsidRDefault="00445E1E" w:rsidP="00445E1E">
      <w:pPr>
        <w:shd w:val="clear" w:color="auto" w:fill="FFFFFF"/>
        <w:spacing w:after="0" w:line="240" w:lineRule="auto"/>
        <w:ind w:firstLine="709"/>
        <w:jc w:val="both"/>
        <w:rPr>
          <w:rFonts w:ascii="Times New Roman" w:hAnsi="Times New Roman"/>
          <w:color w:val="2D1614"/>
          <w:sz w:val="28"/>
          <w:szCs w:val="28"/>
          <w:lang w:val="uk-UA" w:eastAsia="uk-UA"/>
        </w:rPr>
      </w:pPr>
      <w:r w:rsidRPr="00445E1E">
        <w:rPr>
          <w:rFonts w:ascii="Times New Roman" w:hAnsi="Times New Roman"/>
          <w:color w:val="2D1614"/>
          <w:sz w:val="28"/>
          <w:szCs w:val="28"/>
          <w:lang w:val="uk-UA" w:eastAsia="uk-UA"/>
        </w:rPr>
        <w:t xml:space="preserve"> З метою неухильного забезпечення всебічного, своєчасного, об’єктивного розгляду звернень вживались дієві заходи, спрямовані на вирішення важливих проблем населення та  належна увага зосереджувалась на підвищенні персональної відповідальності посадових осіб виконкому міської ради.</w:t>
      </w:r>
    </w:p>
    <w:p w:rsidR="00445E1E" w:rsidRPr="00445E1E" w:rsidRDefault="00445E1E" w:rsidP="00445E1E">
      <w:pPr>
        <w:shd w:val="clear" w:color="auto" w:fill="FFFFFF"/>
        <w:spacing w:after="0" w:line="240" w:lineRule="auto"/>
        <w:jc w:val="both"/>
        <w:rPr>
          <w:rFonts w:ascii="Times New Roman" w:hAnsi="Times New Roman"/>
          <w:color w:val="2D1614"/>
          <w:sz w:val="28"/>
          <w:szCs w:val="28"/>
          <w:lang w:val="uk-UA" w:eastAsia="uk-UA"/>
        </w:rPr>
      </w:pPr>
      <w:r w:rsidRPr="00445E1E">
        <w:rPr>
          <w:rFonts w:ascii="Times New Roman" w:hAnsi="Times New Roman"/>
          <w:color w:val="2D1614"/>
          <w:sz w:val="28"/>
          <w:szCs w:val="28"/>
          <w:lang w:val="uk-UA" w:eastAsia="uk-UA"/>
        </w:rPr>
        <w:t xml:space="preserve">         Аналіз  звернень, що надійшли до виконкому міської ради, показує, що у 2017 році  кількість звернень зменшилась на 97 у порівнянні з 2016 роком     ( 2017 – 474 звернення,  2016 – 571 звернення). </w:t>
      </w:r>
    </w:p>
    <w:p w:rsidR="00445E1E" w:rsidRPr="00445E1E" w:rsidRDefault="00445E1E" w:rsidP="00445E1E">
      <w:pPr>
        <w:shd w:val="clear" w:color="auto" w:fill="FFFFFF"/>
        <w:spacing w:after="0" w:line="240" w:lineRule="auto"/>
        <w:jc w:val="both"/>
        <w:rPr>
          <w:rFonts w:ascii="Times New Roman" w:hAnsi="Times New Roman"/>
          <w:bCs/>
          <w:sz w:val="28"/>
          <w:szCs w:val="28"/>
          <w:lang w:val="uk-UA"/>
        </w:rPr>
      </w:pPr>
      <w:r w:rsidRPr="00445E1E">
        <w:rPr>
          <w:rFonts w:ascii="Times New Roman" w:hAnsi="Times New Roman"/>
          <w:bCs/>
          <w:sz w:val="28"/>
          <w:szCs w:val="28"/>
          <w:lang w:val="uk-UA"/>
        </w:rPr>
        <w:t xml:space="preserve">         З  474 звернень:</w:t>
      </w:r>
    </w:p>
    <w:p w:rsidR="00445E1E" w:rsidRPr="00445E1E" w:rsidRDefault="00445E1E" w:rsidP="00445E1E">
      <w:pPr>
        <w:shd w:val="clear" w:color="auto" w:fill="FFFFFF"/>
        <w:spacing w:after="0" w:line="240" w:lineRule="auto"/>
        <w:rPr>
          <w:rFonts w:ascii="Times New Roman" w:hAnsi="Times New Roman"/>
          <w:bCs/>
          <w:sz w:val="28"/>
          <w:szCs w:val="28"/>
          <w:lang w:val="uk-UA"/>
        </w:rPr>
      </w:pPr>
      <w:r w:rsidRPr="00445E1E">
        <w:rPr>
          <w:rFonts w:ascii="Times New Roman" w:hAnsi="Times New Roman"/>
          <w:bCs/>
          <w:sz w:val="28"/>
          <w:szCs w:val="28"/>
          <w:lang w:val="uk-UA"/>
        </w:rPr>
        <w:t>- письмових  звернень -  400, на 92 менше ніж у 2016 році (</w:t>
      </w:r>
      <w:r w:rsidRPr="00445E1E">
        <w:rPr>
          <w:rFonts w:ascii="Times New Roman" w:hAnsi="Times New Roman"/>
          <w:sz w:val="28"/>
          <w:szCs w:val="28"/>
          <w:lang w:val="uk-UA"/>
        </w:rPr>
        <w:t>492)</w:t>
      </w:r>
      <w:r w:rsidRPr="00445E1E">
        <w:rPr>
          <w:rFonts w:ascii="Times New Roman" w:hAnsi="Times New Roman"/>
          <w:bCs/>
          <w:sz w:val="28"/>
          <w:szCs w:val="28"/>
          <w:lang w:val="uk-UA"/>
        </w:rPr>
        <w:t xml:space="preserve">, </w:t>
      </w:r>
    </w:p>
    <w:p w:rsidR="00445E1E" w:rsidRPr="00445E1E" w:rsidRDefault="00445E1E" w:rsidP="00445E1E">
      <w:pPr>
        <w:shd w:val="clear" w:color="auto" w:fill="FFFFFF"/>
        <w:spacing w:after="0" w:line="240" w:lineRule="auto"/>
        <w:rPr>
          <w:rFonts w:ascii="Times New Roman" w:hAnsi="Times New Roman"/>
          <w:bCs/>
          <w:sz w:val="28"/>
          <w:szCs w:val="28"/>
          <w:lang w:val="uk-UA"/>
        </w:rPr>
      </w:pPr>
      <w:r w:rsidRPr="00445E1E">
        <w:rPr>
          <w:rFonts w:ascii="Times New Roman" w:hAnsi="Times New Roman"/>
          <w:bCs/>
          <w:sz w:val="28"/>
          <w:szCs w:val="28"/>
          <w:lang w:val="uk-UA"/>
        </w:rPr>
        <w:t>- на особистому прийомі -  74, на 5 менше ніж у 2016 році  (</w:t>
      </w:r>
      <w:r w:rsidRPr="00445E1E">
        <w:rPr>
          <w:rFonts w:ascii="Times New Roman" w:hAnsi="Times New Roman"/>
          <w:sz w:val="28"/>
          <w:szCs w:val="28"/>
          <w:lang w:val="uk-UA"/>
        </w:rPr>
        <w:t>79)</w:t>
      </w:r>
      <w:r w:rsidRPr="00445E1E">
        <w:rPr>
          <w:rFonts w:ascii="Times New Roman" w:hAnsi="Times New Roman"/>
          <w:bCs/>
          <w:sz w:val="28"/>
          <w:szCs w:val="28"/>
          <w:lang w:val="uk-UA"/>
        </w:rPr>
        <w:t xml:space="preserve">, </w:t>
      </w:r>
    </w:p>
    <w:p w:rsidR="00445E1E" w:rsidRPr="00445E1E" w:rsidRDefault="00445E1E" w:rsidP="00445E1E">
      <w:pPr>
        <w:shd w:val="clear" w:color="auto" w:fill="FFFFFF"/>
        <w:spacing w:after="0" w:line="240" w:lineRule="auto"/>
        <w:rPr>
          <w:rFonts w:ascii="Times New Roman" w:hAnsi="Times New Roman"/>
          <w:bCs/>
          <w:sz w:val="28"/>
          <w:szCs w:val="28"/>
          <w:lang w:val="uk-UA"/>
        </w:rPr>
      </w:pPr>
      <w:r w:rsidRPr="00445E1E">
        <w:rPr>
          <w:rFonts w:ascii="Times New Roman" w:hAnsi="Times New Roman"/>
          <w:bCs/>
          <w:sz w:val="28"/>
          <w:szCs w:val="28"/>
          <w:lang w:val="uk-UA"/>
        </w:rPr>
        <w:t>- повторних -  2 ( 2016 рік -</w:t>
      </w:r>
      <w:r w:rsidRPr="00445E1E">
        <w:rPr>
          <w:rFonts w:ascii="Times New Roman" w:hAnsi="Times New Roman"/>
          <w:sz w:val="28"/>
          <w:szCs w:val="28"/>
          <w:lang w:val="uk-UA"/>
        </w:rPr>
        <w:t>2 )</w:t>
      </w:r>
      <w:r w:rsidRPr="00445E1E">
        <w:rPr>
          <w:rFonts w:ascii="Times New Roman" w:hAnsi="Times New Roman"/>
          <w:bCs/>
          <w:sz w:val="28"/>
          <w:szCs w:val="28"/>
          <w:lang w:val="uk-UA"/>
        </w:rPr>
        <w:t xml:space="preserve">, </w:t>
      </w:r>
    </w:p>
    <w:p w:rsidR="00445E1E" w:rsidRPr="00445E1E" w:rsidRDefault="00445E1E" w:rsidP="00445E1E">
      <w:pPr>
        <w:shd w:val="clear" w:color="auto" w:fill="FFFFFF"/>
        <w:spacing w:after="0" w:line="240" w:lineRule="auto"/>
        <w:rPr>
          <w:rFonts w:ascii="Times New Roman" w:hAnsi="Times New Roman"/>
          <w:bCs/>
          <w:sz w:val="28"/>
          <w:szCs w:val="28"/>
          <w:lang w:val="uk-UA"/>
        </w:rPr>
      </w:pPr>
      <w:r w:rsidRPr="00445E1E">
        <w:rPr>
          <w:rFonts w:ascii="Times New Roman" w:hAnsi="Times New Roman"/>
          <w:bCs/>
          <w:sz w:val="28"/>
          <w:szCs w:val="28"/>
          <w:lang w:val="uk-UA"/>
        </w:rPr>
        <w:t xml:space="preserve">- колективних – 32, на 4 більше ніж у 2016 році ( </w:t>
      </w:r>
      <w:r w:rsidRPr="00445E1E">
        <w:rPr>
          <w:rFonts w:ascii="Times New Roman" w:hAnsi="Times New Roman"/>
          <w:sz w:val="28"/>
          <w:szCs w:val="28"/>
          <w:lang w:val="uk-UA"/>
        </w:rPr>
        <w:t>28)</w:t>
      </w:r>
      <w:r w:rsidRPr="00445E1E">
        <w:rPr>
          <w:rFonts w:ascii="Times New Roman" w:hAnsi="Times New Roman"/>
          <w:bCs/>
          <w:sz w:val="28"/>
          <w:szCs w:val="28"/>
          <w:lang w:val="uk-UA"/>
        </w:rPr>
        <w:t xml:space="preserve">, </w:t>
      </w:r>
    </w:p>
    <w:p w:rsidR="00445E1E" w:rsidRDefault="00445E1E" w:rsidP="00445E1E">
      <w:pPr>
        <w:shd w:val="clear" w:color="auto" w:fill="FFFFFF"/>
        <w:spacing w:after="0" w:line="240" w:lineRule="auto"/>
        <w:rPr>
          <w:rFonts w:ascii="Times New Roman" w:hAnsi="Times New Roman"/>
          <w:bCs/>
          <w:sz w:val="28"/>
          <w:szCs w:val="28"/>
          <w:lang w:val="uk-UA"/>
        </w:rPr>
      </w:pPr>
      <w:r w:rsidRPr="00445E1E">
        <w:rPr>
          <w:rFonts w:ascii="Times New Roman" w:hAnsi="Times New Roman"/>
          <w:bCs/>
          <w:sz w:val="28"/>
          <w:szCs w:val="28"/>
          <w:lang w:val="uk-UA"/>
        </w:rPr>
        <w:t>- звернень, які надійшли через вищі органи влади -  6, на 4 звернення менше ніж у 2016 році (</w:t>
      </w:r>
      <w:r w:rsidRPr="00445E1E">
        <w:rPr>
          <w:rFonts w:ascii="Times New Roman" w:hAnsi="Times New Roman"/>
          <w:sz w:val="28"/>
          <w:szCs w:val="28"/>
          <w:lang w:val="uk-UA"/>
        </w:rPr>
        <w:t>10)</w:t>
      </w:r>
      <w:r>
        <w:rPr>
          <w:rFonts w:ascii="Times New Roman" w:hAnsi="Times New Roman"/>
          <w:bCs/>
          <w:sz w:val="28"/>
          <w:szCs w:val="28"/>
          <w:lang w:val="uk-UA"/>
        </w:rPr>
        <w:t>.</w:t>
      </w:r>
    </w:p>
    <w:p w:rsidR="00445E1E" w:rsidRPr="00445E1E" w:rsidRDefault="00445E1E" w:rsidP="00445E1E">
      <w:pPr>
        <w:shd w:val="clear" w:color="auto" w:fill="FFFFFF"/>
        <w:spacing w:after="0" w:line="240" w:lineRule="auto"/>
        <w:jc w:val="both"/>
        <w:rPr>
          <w:rFonts w:ascii="Times New Roman" w:hAnsi="Times New Roman"/>
          <w:bCs/>
          <w:sz w:val="28"/>
          <w:szCs w:val="28"/>
          <w:lang w:val="uk-UA"/>
        </w:rPr>
      </w:pPr>
    </w:p>
    <w:p w:rsidR="00445E1E" w:rsidRPr="00445E1E" w:rsidRDefault="00445E1E" w:rsidP="00445E1E">
      <w:pPr>
        <w:shd w:val="clear" w:color="auto" w:fill="FFFFFF"/>
        <w:spacing w:after="0" w:line="240" w:lineRule="auto"/>
        <w:jc w:val="both"/>
        <w:rPr>
          <w:rFonts w:ascii="Times New Roman" w:hAnsi="Times New Roman"/>
          <w:bCs/>
          <w:sz w:val="28"/>
          <w:szCs w:val="28"/>
          <w:lang w:val="uk-UA"/>
        </w:rPr>
      </w:pPr>
      <w:r>
        <w:rPr>
          <w:rFonts w:ascii="Times New Roman" w:hAnsi="Times New Roman"/>
          <w:bCs/>
          <w:sz w:val="28"/>
          <w:szCs w:val="28"/>
          <w:lang w:val="uk-UA"/>
        </w:rPr>
        <w:lastRenderedPageBreak/>
        <w:t>На</w:t>
      </w:r>
      <w:r w:rsidRPr="00445E1E">
        <w:rPr>
          <w:rFonts w:ascii="Times New Roman" w:hAnsi="Times New Roman"/>
          <w:bCs/>
          <w:sz w:val="28"/>
          <w:szCs w:val="28"/>
          <w:lang w:val="uk-UA"/>
        </w:rPr>
        <w:t xml:space="preserve"> «Урядову гарячу лінію»</w:t>
      </w:r>
      <w:r>
        <w:rPr>
          <w:rFonts w:ascii="Times New Roman" w:hAnsi="Times New Roman"/>
          <w:bCs/>
          <w:sz w:val="28"/>
          <w:szCs w:val="28"/>
          <w:lang w:val="uk-UA"/>
        </w:rPr>
        <w:t xml:space="preserve"> звернулися</w:t>
      </w:r>
      <w:r w:rsidRPr="00445E1E">
        <w:rPr>
          <w:rFonts w:ascii="Times New Roman" w:hAnsi="Times New Roman"/>
          <w:bCs/>
          <w:sz w:val="28"/>
          <w:szCs w:val="28"/>
          <w:lang w:val="uk-UA"/>
        </w:rPr>
        <w:t xml:space="preserve">  16</w:t>
      </w:r>
      <w:r>
        <w:rPr>
          <w:rFonts w:ascii="Times New Roman" w:hAnsi="Times New Roman"/>
          <w:bCs/>
          <w:sz w:val="28"/>
          <w:szCs w:val="28"/>
          <w:lang w:val="uk-UA"/>
        </w:rPr>
        <w:t xml:space="preserve"> громадян</w:t>
      </w:r>
      <w:r w:rsidRPr="00445E1E">
        <w:rPr>
          <w:rFonts w:ascii="Times New Roman" w:hAnsi="Times New Roman"/>
          <w:bCs/>
          <w:sz w:val="28"/>
          <w:szCs w:val="28"/>
          <w:lang w:val="uk-UA"/>
        </w:rPr>
        <w:t>, на 1 звернення менше ніж у 2016 році  (</w:t>
      </w:r>
      <w:r>
        <w:rPr>
          <w:rFonts w:ascii="Times New Roman" w:hAnsi="Times New Roman"/>
          <w:sz w:val="28"/>
          <w:szCs w:val="28"/>
          <w:lang w:val="uk-UA"/>
        </w:rPr>
        <w:t xml:space="preserve">17). До виконкому міської ради надійшло </w:t>
      </w:r>
      <w:r w:rsidRPr="00445E1E">
        <w:rPr>
          <w:rFonts w:ascii="Times New Roman" w:hAnsi="Times New Roman"/>
          <w:bCs/>
          <w:sz w:val="28"/>
          <w:szCs w:val="28"/>
          <w:lang w:val="uk-UA"/>
        </w:rPr>
        <w:t>запитів на доступ до публічної інформації -  7, менше на 1 ніж у минулому році (</w:t>
      </w:r>
      <w:r w:rsidRPr="00445E1E">
        <w:rPr>
          <w:rFonts w:ascii="Times New Roman" w:hAnsi="Times New Roman"/>
          <w:sz w:val="28"/>
          <w:szCs w:val="28"/>
          <w:lang w:val="uk-UA"/>
        </w:rPr>
        <w:t>6)</w:t>
      </w:r>
      <w:r w:rsidRPr="00445E1E">
        <w:rPr>
          <w:rFonts w:ascii="Times New Roman" w:hAnsi="Times New Roman"/>
          <w:bCs/>
          <w:sz w:val="28"/>
          <w:szCs w:val="28"/>
          <w:lang w:val="uk-UA"/>
        </w:rPr>
        <w:t xml:space="preserve">, </w:t>
      </w:r>
      <w:r w:rsidRPr="00445E1E">
        <w:rPr>
          <w:rFonts w:ascii="Times New Roman" w:hAnsi="Times New Roman"/>
          <w:sz w:val="28"/>
          <w:szCs w:val="28"/>
          <w:lang w:val="uk-UA"/>
        </w:rPr>
        <w:t>запити   розглянуто, забезпечено інформування запитувачів у встановлені Законом України “Про доступ до публічної інформації ” терміни</w:t>
      </w:r>
      <w:r>
        <w:rPr>
          <w:rFonts w:ascii="Times New Roman" w:hAnsi="Times New Roman"/>
          <w:sz w:val="28"/>
          <w:szCs w:val="28"/>
          <w:lang w:val="uk-UA"/>
        </w:rPr>
        <w:t>, та</w:t>
      </w:r>
      <w:r w:rsidRPr="00445E1E">
        <w:rPr>
          <w:rFonts w:ascii="Times New Roman" w:hAnsi="Times New Roman"/>
          <w:bCs/>
          <w:sz w:val="28"/>
          <w:szCs w:val="28"/>
          <w:lang w:val="uk-UA"/>
        </w:rPr>
        <w:t xml:space="preserve"> електронних петицій – 3, на 3 менше ніж у 2016 році (6),</w:t>
      </w:r>
      <w:r w:rsidRPr="00445E1E">
        <w:rPr>
          <w:rFonts w:ascii="Times New Roman" w:hAnsi="Times New Roman"/>
          <w:sz w:val="28"/>
          <w:szCs w:val="28"/>
          <w:lang w:val="uk-UA"/>
        </w:rPr>
        <w:t xml:space="preserve"> в установлений  строк не набрали  необхідної  кількості голосів, тому розглядалися як звичайні звернення.    </w:t>
      </w:r>
    </w:p>
    <w:p w:rsidR="00445E1E" w:rsidRPr="00445E1E" w:rsidRDefault="00445E1E" w:rsidP="00445E1E">
      <w:pPr>
        <w:pStyle w:val="a3"/>
        <w:jc w:val="center"/>
        <w:rPr>
          <w:rFonts w:ascii="Times New Roman" w:hAnsi="Times New Roman"/>
          <w:b/>
          <w:sz w:val="28"/>
          <w:szCs w:val="28"/>
          <w:lang w:val="uk-UA"/>
        </w:rPr>
      </w:pPr>
      <w:r w:rsidRPr="00445E1E">
        <w:rPr>
          <w:rFonts w:ascii="Times New Roman" w:hAnsi="Times New Roman"/>
          <w:noProof/>
          <w:sz w:val="28"/>
          <w:szCs w:val="28"/>
          <w:lang w:eastAsia="ru-RU"/>
        </w:rPr>
        <w:drawing>
          <wp:inline distT="0" distB="0" distL="0" distR="0">
            <wp:extent cx="5800725" cy="391477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5E1E" w:rsidRDefault="00445E1E" w:rsidP="00445E1E">
      <w:pPr>
        <w:pStyle w:val="a3"/>
        <w:jc w:val="center"/>
        <w:rPr>
          <w:rFonts w:ascii="Times New Roman" w:hAnsi="Times New Roman"/>
          <w:b/>
          <w:sz w:val="28"/>
          <w:szCs w:val="28"/>
          <w:lang w:val="uk-UA"/>
        </w:rPr>
      </w:pPr>
      <w:r>
        <w:rPr>
          <w:rFonts w:ascii="Times New Roman" w:hAnsi="Times New Roman"/>
          <w:b/>
          <w:sz w:val="28"/>
          <w:szCs w:val="28"/>
          <w:lang w:val="uk-UA"/>
        </w:rPr>
        <w:t>Діаграма</w:t>
      </w:r>
      <w:r w:rsidRPr="00445E1E">
        <w:rPr>
          <w:rFonts w:ascii="Times New Roman" w:hAnsi="Times New Roman"/>
          <w:b/>
          <w:sz w:val="28"/>
          <w:szCs w:val="28"/>
          <w:lang w:val="uk-UA"/>
        </w:rPr>
        <w:t xml:space="preserve"> аналізу звернень</w:t>
      </w:r>
      <w:r>
        <w:rPr>
          <w:rFonts w:ascii="Times New Roman" w:hAnsi="Times New Roman"/>
          <w:b/>
          <w:sz w:val="28"/>
          <w:szCs w:val="28"/>
          <w:lang w:val="uk-UA"/>
        </w:rPr>
        <w:t xml:space="preserve"> громадян за останні 5 років</w:t>
      </w:r>
    </w:p>
    <w:p w:rsidR="00445E1E" w:rsidRDefault="00445E1E" w:rsidP="00445E1E">
      <w:pPr>
        <w:pStyle w:val="a3"/>
        <w:jc w:val="center"/>
        <w:rPr>
          <w:rFonts w:ascii="Times New Roman" w:hAnsi="Times New Roman"/>
          <w:b/>
          <w:sz w:val="28"/>
          <w:szCs w:val="28"/>
          <w:lang w:val="uk-UA"/>
        </w:rPr>
      </w:pPr>
    </w:p>
    <w:p w:rsidR="00445E1E" w:rsidRPr="00445E1E" w:rsidRDefault="00445E1E" w:rsidP="00445E1E">
      <w:pPr>
        <w:pStyle w:val="a3"/>
        <w:jc w:val="center"/>
        <w:rPr>
          <w:rFonts w:ascii="Times New Roman" w:hAnsi="Times New Roman"/>
          <w:b/>
          <w:sz w:val="28"/>
          <w:szCs w:val="28"/>
          <w:lang w:val="uk-UA"/>
        </w:rPr>
      </w:pPr>
    </w:p>
    <w:p w:rsidR="00445E1E" w:rsidRPr="00445E1E" w:rsidRDefault="00445E1E" w:rsidP="00445E1E">
      <w:pPr>
        <w:pStyle w:val="a3"/>
        <w:jc w:val="both"/>
        <w:rPr>
          <w:rFonts w:ascii="Times New Roman" w:hAnsi="Times New Roman"/>
          <w:color w:val="2D1614"/>
          <w:sz w:val="28"/>
          <w:szCs w:val="28"/>
          <w:lang w:val="uk-UA" w:eastAsia="uk-UA"/>
        </w:rPr>
      </w:pPr>
      <w:r w:rsidRPr="00445E1E">
        <w:rPr>
          <w:rFonts w:ascii="Times New Roman" w:hAnsi="Times New Roman"/>
          <w:sz w:val="28"/>
          <w:szCs w:val="28"/>
          <w:lang w:val="uk-UA"/>
        </w:rPr>
        <w:t xml:space="preserve">    Згідно з Законом України  «Про звернення громадян» кожен громадянин може звернутися до міської ради та її виконавчих органів із заявою, скаргою, чи пропозицією за допомогою електронного звернення.  Звернення, що надійшли в електронній формі, розглядаються як письмові звернення. У 2017 році таких звернень надійшло  2.</w:t>
      </w:r>
    </w:p>
    <w:p w:rsidR="00445E1E" w:rsidRPr="00445E1E" w:rsidRDefault="00445E1E" w:rsidP="00445E1E">
      <w:pPr>
        <w:shd w:val="clear" w:color="auto" w:fill="FFFFFF"/>
        <w:spacing w:after="0" w:line="240" w:lineRule="auto"/>
        <w:ind w:firstLine="709"/>
        <w:jc w:val="both"/>
        <w:rPr>
          <w:rFonts w:ascii="Times New Roman" w:hAnsi="Times New Roman"/>
          <w:color w:val="2D1614"/>
          <w:sz w:val="28"/>
          <w:szCs w:val="28"/>
          <w:lang w:val="uk-UA" w:eastAsia="uk-UA"/>
        </w:rPr>
      </w:pPr>
      <w:r w:rsidRPr="00445E1E">
        <w:rPr>
          <w:rFonts w:ascii="Times New Roman" w:hAnsi="Times New Roman"/>
          <w:color w:val="2D1614"/>
          <w:sz w:val="28"/>
          <w:szCs w:val="28"/>
          <w:lang w:val="uk-UA" w:eastAsia="uk-UA"/>
        </w:rPr>
        <w:t>Як свідчить проведений моніторинг звернень, у 2017 році пріоритетними продовжують залишатися питання:</w:t>
      </w:r>
    </w:p>
    <w:p w:rsidR="00445E1E" w:rsidRPr="00445E1E" w:rsidRDefault="00445E1E" w:rsidP="00445E1E">
      <w:pPr>
        <w:shd w:val="clear" w:color="auto" w:fill="FFFFFF"/>
        <w:spacing w:after="0" w:line="240" w:lineRule="auto"/>
        <w:jc w:val="both"/>
        <w:rPr>
          <w:rFonts w:ascii="Times New Roman" w:hAnsi="Times New Roman"/>
          <w:color w:val="2D1614"/>
          <w:sz w:val="28"/>
          <w:szCs w:val="28"/>
          <w:lang w:val="uk-UA" w:eastAsia="uk-UA"/>
        </w:rPr>
      </w:pPr>
      <w:r w:rsidRPr="00445E1E">
        <w:rPr>
          <w:rFonts w:ascii="Times New Roman" w:hAnsi="Times New Roman"/>
          <w:color w:val="2D1614"/>
          <w:sz w:val="28"/>
          <w:szCs w:val="28"/>
          <w:lang w:val="uk-UA" w:eastAsia="uk-UA"/>
        </w:rPr>
        <w:t>- соціального захисту (надання матеріальної допомоги  на лікування та відновлення житла, яке було пошкоджено в наслідок бойових дій) – 212,  (2016 рік - 271), 174 громадянам   надана одноразова матеріальна допомога на загальну суму  110,400 грн.</w:t>
      </w:r>
    </w:p>
    <w:p w:rsidR="00445E1E" w:rsidRPr="00445E1E" w:rsidRDefault="00445E1E" w:rsidP="00445E1E">
      <w:pPr>
        <w:pStyle w:val="a4"/>
        <w:shd w:val="clear" w:color="auto" w:fill="FFFFFF"/>
        <w:spacing w:before="0" w:beforeAutospacing="0" w:after="0" w:afterAutospacing="0"/>
        <w:jc w:val="both"/>
        <w:rPr>
          <w:rFonts w:ascii="Arial" w:hAnsi="Arial" w:cs="Arial"/>
          <w:color w:val="000000"/>
          <w:sz w:val="28"/>
          <w:szCs w:val="28"/>
          <w:lang w:val="uk-UA"/>
        </w:rPr>
      </w:pPr>
      <w:r w:rsidRPr="00445E1E">
        <w:rPr>
          <w:color w:val="2D1614"/>
          <w:sz w:val="28"/>
          <w:szCs w:val="28"/>
          <w:lang w:val="uk-UA"/>
        </w:rPr>
        <w:t xml:space="preserve">- житлово-комунального господарства -  177 (2016 рік - 198). </w:t>
      </w:r>
      <w:r w:rsidRPr="00445E1E">
        <w:rPr>
          <w:color w:val="000000"/>
          <w:sz w:val="28"/>
          <w:szCs w:val="28"/>
          <w:lang w:val="uk-UA"/>
        </w:rPr>
        <w:t>Причиною звернень, як і раніше, є незадовільний стан комунального та дорожнього господарства (незадовільний стан доріг, освітлення вулиць, водозабезпечення,  ремонт покрівель).</w:t>
      </w:r>
    </w:p>
    <w:p w:rsidR="00445E1E" w:rsidRPr="00445E1E" w:rsidRDefault="00445E1E" w:rsidP="00445E1E">
      <w:pPr>
        <w:pStyle w:val="a4"/>
        <w:shd w:val="clear" w:color="auto" w:fill="FFFFFF"/>
        <w:spacing w:before="0" w:beforeAutospacing="0" w:after="0" w:afterAutospacing="0"/>
        <w:jc w:val="both"/>
        <w:rPr>
          <w:rFonts w:ascii="Arial" w:hAnsi="Arial" w:cs="Arial"/>
          <w:color w:val="2D1614"/>
          <w:sz w:val="28"/>
          <w:szCs w:val="28"/>
          <w:lang w:val="uk-UA"/>
        </w:rPr>
      </w:pPr>
      <w:r w:rsidRPr="00445E1E">
        <w:rPr>
          <w:color w:val="000000"/>
          <w:sz w:val="28"/>
          <w:szCs w:val="28"/>
          <w:lang w:val="uk-UA"/>
        </w:rPr>
        <w:lastRenderedPageBreak/>
        <w:t xml:space="preserve">      Також</w:t>
      </w:r>
      <w:r w:rsidRPr="00445E1E">
        <w:rPr>
          <w:color w:val="2D1614"/>
          <w:sz w:val="28"/>
          <w:szCs w:val="28"/>
          <w:lang w:val="uk-UA"/>
        </w:rPr>
        <w:t xml:space="preserve">  у зверненнях порушувались питання:</w:t>
      </w:r>
      <w:r w:rsidRPr="00445E1E">
        <w:rPr>
          <w:sz w:val="28"/>
          <w:szCs w:val="28"/>
          <w:lang w:val="uk-UA"/>
        </w:rPr>
        <w:t>житлової політики (надання житла) – 10 (2016 рік - 11),   аграрної політики та земельних  відносин – 5 (2016 рік – 8), транспорту та зв’язку -  2 (2016 рік -</w:t>
      </w:r>
      <w:r w:rsidRPr="00445E1E">
        <w:rPr>
          <w:color w:val="000000"/>
          <w:sz w:val="28"/>
          <w:szCs w:val="28"/>
          <w:lang w:val="uk-UA"/>
        </w:rPr>
        <w:t xml:space="preserve">5), праці і заробітної плати – 2 та </w:t>
      </w:r>
      <w:r w:rsidRPr="00445E1E">
        <w:rPr>
          <w:color w:val="2D1614"/>
          <w:sz w:val="28"/>
          <w:szCs w:val="28"/>
          <w:lang w:val="uk-UA"/>
        </w:rPr>
        <w:t>інші питання особистого характеру.</w:t>
      </w:r>
    </w:p>
    <w:p w:rsidR="00445E1E" w:rsidRPr="00445E1E" w:rsidRDefault="00445E1E" w:rsidP="00445E1E">
      <w:pPr>
        <w:shd w:val="clear" w:color="auto" w:fill="FFFFFF"/>
        <w:spacing w:after="0" w:line="240" w:lineRule="auto"/>
        <w:ind w:firstLine="709"/>
        <w:rPr>
          <w:rFonts w:ascii="Arial" w:hAnsi="Arial" w:cs="Arial"/>
          <w:color w:val="2D1614"/>
          <w:sz w:val="28"/>
          <w:szCs w:val="28"/>
          <w:lang w:val="uk-UA" w:eastAsia="uk-UA"/>
        </w:rPr>
      </w:pPr>
    </w:p>
    <w:p w:rsidR="00445E1E" w:rsidRPr="00445E1E" w:rsidRDefault="00445E1E" w:rsidP="00445E1E">
      <w:pPr>
        <w:shd w:val="clear" w:color="auto" w:fill="FFFFFF"/>
        <w:spacing w:after="0" w:line="240" w:lineRule="auto"/>
        <w:ind w:firstLine="709"/>
        <w:jc w:val="center"/>
        <w:rPr>
          <w:rFonts w:ascii="Times New Roman" w:hAnsi="Times New Roman"/>
          <w:b/>
          <w:color w:val="2D1614"/>
          <w:sz w:val="28"/>
          <w:szCs w:val="28"/>
          <w:lang w:val="uk-UA" w:eastAsia="uk-UA"/>
        </w:rPr>
      </w:pPr>
      <w:r>
        <w:rPr>
          <w:rFonts w:ascii="Times New Roman" w:hAnsi="Times New Roman"/>
          <w:b/>
          <w:color w:val="2D1614"/>
          <w:sz w:val="28"/>
          <w:szCs w:val="28"/>
          <w:lang w:val="uk-UA" w:eastAsia="uk-UA"/>
        </w:rPr>
        <w:t>Діаграма</w:t>
      </w:r>
      <w:r w:rsidRPr="00445E1E">
        <w:rPr>
          <w:rFonts w:ascii="Times New Roman" w:hAnsi="Times New Roman"/>
          <w:b/>
          <w:color w:val="2D1614"/>
          <w:sz w:val="28"/>
          <w:szCs w:val="28"/>
          <w:lang w:val="uk-UA" w:eastAsia="uk-UA"/>
        </w:rPr>
        <w:t xml:space="preserve"> питань,  які порушувались у зверненнях</w:t>
      </w:r>
    </w:p>
    <w:p w:rsidR="00445E1E" w:rsidRPr="00445E1E" w:rsidRDefault="00445E1E" w:rsidP="00445E1E">
      <w:pPr>
        <w:shd w:val="clear" w:color="auto" w:fill="FFFFFF"/>
        <w:spacing w:after="0" w:line="240" w:lineRule="auto"/>
        <w:rPr>
          <w:rFonts w:ascii="Arial" w:hAnsi="Arial" w:cs="Arial"/>
          <w:color w:val="2D1614"/>
          <w:sz w:val="28"/>
          <w:szCs w:val="28"/>
          <w:lang w:val="uk-UA" w:eastAsia="uk-UA"/>
        </w:rPr>
      </w:pPr>
      <w:r w:rsidRPr="00445E1E">
        <w:rPr>
          <w:rFonts w:ascii="Arial" w:hAnsi="Arial" w:cs="Arial"/>
          <w:noProof/>
          <w:color w:val="2D1614"/>
          <w:sz w:val="28"/>
          <w:szCs w:val="28"/>
        </w:rPr>
        <w:drawing>
          <wp:inline distT="0" distB="0" distL="0" distR="0">
            <wp:extent cx="6261100" cy="3362325"/>
            <wp:effectExtent l="0" t="0" r="635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5E1E" w:rsidRPr="00445E1E" w:rsidRDefault="00445E1E" w:rsidP="00130DFE">
      <w:pPr>
        <w:shd w:val="clear" w:color="auto" w:fill="FFFFFF"/>
        <w:spacing w:after="0" w:line="240" w:lineRule="auto"/>
        <w:ind w:firstLine="709"/>
        <w:jc w:val="both"/>
        <w:rPr>
          <w:rFonts w:ascii="Times New Roman" w:hAnsi="Times New Roman"/>
          <w:color w:val="2D1614"/>
          <w:sz w:val="28"/>
          <w:szCs w:val="28"/>
          <w:lang w:val="uk-UA" w:eastAsia="uk-UA"/>
        </w:rPr>
      </w:pPr>
      <w:r w:rsidRPr="00445E1E">
        <w:rPr>
          <w:rFonts w:ascii="Times New Roman" w:hAnsi="Times New Roman"/>
          <w:color w:val="2D1614"/>
          <w:sz w:val="28"/>
          <w:szCs w:val="28"/>
          <w:lang w:val="uk-UA" w:eastAsia="uk-UA"/>
        </w:rPr>
        <w:t>У загальному обсязі звернень громадян до керівництва  міської ради переважають в основному звернення пенсіонерів, інвалідів, громадян, які не працюють. Головною причиною надходження  звернень громадян вищенаведених категорій є соціальна незахищеність та важкий матеріальний стан.</w:t>
      </w:r>
    </w:p>
    <w:p w:rsidR="00445E1E" w:rsidRPr="00445E1E" w:rsidRDefault="00445E1E" w:rsidP="00130DFE">
      <w:pPr>
        <w:shd w:val="clear" w:color="auto" w:fill="FFFFFF"/>
        <w:spacing w:after="0" w:line="240" w:lineRule="auto"/>
        <w:jc w:val="both"/>
        <w:rPr>
          <w:rFonts w:ascii="Arial" w:hAnsi="Arial" w:cs="Arial"/>
          <w:color w:val="2D1614"/>
          <w:sz w:val="28"/>
          <w:szCs w:val="28"/>
          <w:lang w:val="uk-UA" w:eastAsia="uk-UA"/>
        </w:rPr>
      </w:pPr>
      <w:r w:rsidRPr="00445E1E">
        <w:rPr>
          <w:rFonts w:ascii="Times New Roman" w:hAnsi="Times New Roman"/>
          <w:bCs/>
          <w:sz w:val="28"/>
          <w:szCs w:val="28"/>
          <w:lang w:val="uk-UA"/>
        </w:rPr>
        <w:t xml:space="preserve">     З метою постійного  зв’язку з населенням та оперативного реагування на проблеми, які турбують мешканців міста, керівництвом міської ради </w:t>
      </w:r>
      <w:r w:rsidRPr="00445E1E">
        <w:rPr>
          <w:rFonts w:ascii="Times New Roman" w:hAnsi="Times New Roman"/>
          <w:sz w:val="28"/>
          <w:szCs w:val="28"/>
          <w:lang w:val="uk-UA"/>
        </w:rPr>
        <w:t xml:space="preserve">систематично здійснюється ряд заходів щодо підвищення рівня роботи зі зверненнями громадян,в основі яких  лежить, перш за все, уважне ставлення до вирішення проблем, з якими звертаються громадяни до виконкому міської ради,  постійний аналіз, узагальнення усних та письмових звернень. </w:t>
      </w:r>
    </w:p>
    <w:p w:rsidR="00445E1E" w:rsidRPr="00130DFE" w:rsidRDefault="00750D1A" w:rsidP="00445E1E">
      <w:pPr>
        <w:pStyle w:val="a4"/>
        <w:shd w:val="clear" w:color="auto" w:fill="FFFFFF"/>
        <w:spacing w:before="0" w:beforeAutospacing="0" w:after="0" w:afterAutospacing="0"/>
        <w:jc w:val="both"/>
        <w:rPr>
          <w:color w:val="FF0000"/>
          <w:sz w:val="28"/>
          <w:szCs w:val="28"/>
          <w:lang w:val="uk-UA"/>
        </w:rPr>
      </w:pPr>
      <w:r>
        <w:rPr>
          <w:color w:val="FF0000"/>
          <w:sz w:val="28"/>
          <w:szCs w:val="28"/>
          <w:lang w:val="uk-UA"/>
        </w:rPr>
        <w:t xml:space="preserve"> </w:t>
      </w:r>
    </w:p>
    <w:p w:rsidR="00445E1E" w:rsidRPr="00445E1E" w:rsidRDefault="00445E1E" w:rsidP="00445E1E">
      <w:pPr>
        <w:pStyle w:val="a4"/>
        <w:shd w:val="clear" w:color="auto" w:fill="FFFFFF"/>
        <w:spacing w:before="0" w:beforeAutospacing="0" w:after="0" w:afterAutospacing="0"/>
        <w:jc w:val="both"/>
        <w:rPr>
          <w:color w:val="2D1614"/>
          <w:sz w:val="28"/>
          <w:szCs w:val="28"/>
          <w:lang w:val="uk-UA"/>
        </w:rPr>
      </w:pPr>
    </w:p>
    <w:p w:rsidR="00445E1E" w:rsidRPr="00130DFE" w:rsidRDefault="00445E1E" w:rsidP="00130DFE">
      <w:pPr>
        <w:pStyle w:val="a3"/>
        <w:jc w:val="both"/>
        <w:rPr>
          <w:rFonts w:ascii="Times New Roman" w:hAnsi="Times New Roman" w:cs="Times New Roman"/>
          <w:sz w:val="28"/>
          <w:szCs w:val="28"/>
          <w:lang w:val="uk-UA"/>
        </w:rPr>
      </w:pPr>
      <w:r w:rsidRPr="00130DFE">
        <w:rPr>
          <w:rFonts w:ascii="Times New Roman" w:hAnsi="Times New Roman" w:cs="Times New Roman"/>
          <w:sz w:val="28"/>
          <w:szCs w:val="28"/>
          <w:lang w:val="uk-UA"/>
        </w:rPr>
        <w:t>Продовжується робота</w:t>
      </w:r>
      <w:r w:rsidR="00130DFE">
        <w:rPr>
          <w:rFonts w:ascii="Times New Roman" w:hAnsi="Times New Roman" w:cs="Times New Roman"/>
          <w:sz w:val="28"/>
          <w:szCs w:val="28"/>
          <w:lang w:val="uk-UA"/>
        </w:rPr>
        <w:t xml:space="preserve"> щодо</w:t>
      </w:r>
      <w:r w:rsidRPr="00130DFE">
        <w:rPr>
          <w:rFonts w:ascii="Times New Roman" w:hAnsi="Times New Roman" w:cs="Times New Roman"/>
          <w:sz w:val="28"/>
          <w:szCs w:val="28"/>
          <w:lang w:val="uk-UA"/>
        </w:rPr>
        <w:t xml:space="preserve"> здійснення реєстрації, зняття  з реєстрації, місця проживання / перебування фізичних осіб на території м. Попасна.</w:t>
      </w:r>
    </w:p>
    <w:p w:rsidR="00445E1E" w:rsidRPr="00130DFE" w:rsidRDefault="00445E1E" w:rsidP="00130DFE">
      <w:pPr>
        <w:pStyle w:val="a3"/>
        <w:jc w:val="both"/>
        <w:rPr>
          <w:rFonts w:ascii="Times New Roman" w:hAnsi="Times New Roman" w:cs="Times New Roman"/>
          <w:sz w:val="28"/>
          <w:szCs w:val="28"/>
          <w:lang w:val="uk-UA"/>
        </w:rPr>
      </w:pPr>
      <w:r w:rsidRPr="00130DFE">
        <w:rPr>
          <w:rFonts w:ascii="Times New Roman" w:hAnsi="Times New Roman" w:cs="Times New Roman"/>
          <w:sz w:val="28"/>
          <w:szCs w:val="28"/>
          <w:lang w:val="uk-UA"/>
        </w:rPr>
        <w:t xml:space="preserve"> За одинадцять місяців поточного року булу надано: </w:t>
      </w:r>
    </w:p>
    <w:p w:rsidR="00445E1E" w:rsidRPr="00130DFE" w:rsidRDefault="00445E1E" w:rsidP="00130DFE">
      <w:pPr>
        <w:pStyle w:val="a3"/>
        <w:jc w:val="both"/>
        <w:rPr>
          <w:rFonts w:ascii="Times New Roman" w:hAnsi="Times New Roman" w:cs="Times New Roman"/>
          <w:sz w:val="28"/>
          <w:szCs w:val="28"/>
          <w:lang w:val="uk-UA"/>
        </w:rPr>
      </w:pPr>
      <w:r w:rsidRPr="00130DFE">
        <w:rPr>
          <w:rFonts w:ascii="Times New Roman" w:hAnsi="Times New Roman" w:cs="Times New Roman"/>
          <w:sz w:val="28"/>
          <w:szCs w:val="28"/>
          <w:lang w:val="uk-UA"/>
        </w:rPr>
        <w:t>- 5400 довідок про склад сім'ї та місц</w:t>
      </w:r>
      <w:r w:rsidR="00130DFE">
        <w:rPr>
          <w:rFonts w:ascii="Times New Roman" w:hAnsi="Times New Roman" w:cs="Times New Roman"/>
          <w:sz w:val="28"/>
          <w:szCs w:val="28"/>
          <w:lang w:val="uk-UA"/>
        </w:rPr>
        <w:t>е</w:t>
      </w:r>
      <w:r w:rsidRPr="00130DFE">
        <w:rPr>
          <w:rFonts w:ascii="Times New Roman" w:hAnsi="Times New Roman" w:cs="Times New Roman"/>
          <w:sz w:val="28"/>
          <w:szCs w:val="28"/>
          <w:lang w:val="uk-UA"/>
        </w:rPr>
        <w:t xml:space="preserve"> реєстрації;</w:t>
      </w:r>
    </w:p>
    <w:p w:rsidR="00445E1E" w:rsidRPr="00130DFE" w:rsidRDefault="00445E1E" w:rsidP="00130DFE">
      <w:pPr>
        <w:pStyle w:val="a3"/>
        <w:jc w:val="both"/>
        <w:rPr>
          <w:rFonts w:ascii="Times New Roman" w:hAnsi="Times New Roman" w:cs="Times New Roman"/>
          <w:sz w:val="28"/>
          <w:szCs w:val="28"/>
          <w:lang w:val="uk-UA"/>
        </w:rPr>
      </w:pPr>
      <w:r w:rsidRPr="00130DFE">
        <w:rPr>
          <w:rFonts w:ascii="Times New Roman" w:hAnsi="Times New Roman" w:cs="Times New Roman"/>
          <w:sz w:val="28"/>
          <w:szCs w:val="28"/>
          <w:lang w:val="uk-UA"/>
        </w:rPr>
        <w:t>- складено 155 постанов по справі про адміністративні правопорушення (відсутність фото у паспорту по досягненню 45 років, втрата паспорту);</w:t>
      </w:r>
    </w:p>
    <w:p w:rsidR="00445E1E" w:rsidRPr="00130DFE" w:rsidRDefault="00445E1E" w:rsidP="00130DFE">
      <w:pPr>
        <w:pStyle w:val="a3"/>
        <w:jc w:val="both"/>
        <w:rPr>
          <w:rFonts w:ascii="Times New Roman" w:hAnsi="Times New Roman" w:cs="Times New Roman"/>
          <w:bCs/>
          <w:sz w:val="28"/>
          <w:szCs w:val="28"/>
          <w:lang w:val="uk-UA"/>
        </w:rPr>
      </w:pPr>
      <w:r w:rsidRPr="00130DFE">
        <w:rPr>
          <w:rFonts w:ascii="Times New Roman" w:hAnsi="Times New Roman" w:cs="Times New Roman"/>
          <w:bCs/>
          <w:sz w:val="28"/>
          <w:szCs w:val="28"/>
          <w:lang w:val="uk-UA"/>
        </w:rPr>
        <w:t>- 1185 осіб було знято з місця реєстрації у зв’язку з перереєстрацією місця проживання по місту, виїзду з міста та смертю;</w:t>
      </w:r>
    </w:p>
    <w:p w:rsidR="00445E1E" w:rsidRPr="00130DFE" w:rsidRDefault="00445E1E" w:rsidP="00130DFE">
      <w:pPr>
        <w:pStyle w:val="a3"/>
        <w:jc w:val="both"/>
        <w:rPr>
          <w:rFonts w:ascii="Times New Roman" w:hAnsi="Times New Roman" w:cs="Times New Roman"/>
          <w:bCs/>
          <w:sz w:val="28"/>
          <w:szCs w:val="28"/>
          <w:lang w:val="uk-UA"/>
        </w:rPr>
      </w:pPr>
      <w:r w:rsidRPr="00130DFE">
        <w:rPr>
          <w:rFonts w:ascii="Times New Roman" w:hAnsi="Times New Roman" w:cs="Times New Roman"/>
          <w:bCs/>
          <w:sz w:val="28"/>
          <w:szCs w:val="28"/>
          <w:lang w:val="uk-UA"/>
        </w:rPr>
        <w:t>- 557 осіб які зареєстрували місце проживання у зв’язку з прибуттям до міста, перереєстрації  міста проживання по місту та реєстрації немовлят;</w:t>
      </w:r>
    </w:p>
    <w:p w:rsidR="00445E1E" w:rsidRPr="00130DFE" w:rsidRDefault="00445E1E" w:rsidP="00130DFE">
      <w:pPr>
        <w:pStyle w:val="a3"/>
        <w:jc w:val="both"/>
        <w:rPr>
          <w:rFonts w:ascii="Times New Roman" w:hAnsi="Times New Roman" w:cs="Times New Roman"/>
          <w:bCs/>
          <w:sz w:val="28"/>
          <w:szCs w:val="28"/>
          <w:lang w:val="uk-UA"/>
        </w:rPr>
      </w:pPr>
      <w:r w:rsidRPr="00130DFE">
        <w:rPr>
          <w:rFonts w:ascii="Times New Roman" w:hAnsi="Times New Roman" w:cs="Times New Roman"/>
          <w:bCs/>
          <w:sz w:val="28"/>
          <w:szCs w:val="28"/>
          <w:lang w:val="uk-UA"/>
        </w:rPr>
        <w:lastRenderedPageBreak/>
        <w:t>- видано довідок про зняття і реєстрацію місця проживання – 830;</w:t>
      </w:r>
    </w:p>
    <w:p w:rsidR="00445E1E" w:rsidRPr="00130DFE" w:rsidRDefault="00445E1E" w:rsidP="00130DFE">
      <w:pPr>
        <w:pStyle w:val="a3"/>
        <w:jc w:val="both"/>
        <w:rPr>
          <w:rFonts w:ascii="Times New Roman" w:hAnsi="Times New Roman" w:cs="Times New Roman"/>
          <w:bCs/>
          <w:sz w:val="28"/>
          <w:szCs w:val="28"/>
          <w:lang w:val="uk-UA"/>
        </w:rPr>
      </w:pPr>
      <w:r w:rsidRPr="00130DFE">
        <w:rPr>
          <w:rFonts w:ascii="Times New Roman" w:hAnsi="Times New Roman" w:cs="Times New Roman"/>
          <w:bCs/>
          <w:sz w:val="28"/>
          <w:szCs w:val="28"/>
          <w:lang w:val="uk-UA"/>
        </w:rPr>
        <w:t>- відправлено повідомлень про зняття з реєстрації громадян -60;</w:t>
      </w:r>
    </w:p>
    <w:p w:rsidR="00445E1E" w:rsidRDefault="00445E1E" w:rsidP="00130DFE">
      <w:pPr>
        <w:pStyle w:val="a3"/>
        <w:jc w:val="both"/>
        <w:rPr>
          <w:rFonts w:ascii="Times New Roman" w:hAnsi="Times New Roman" w:cs="Times New Roman"/>
          <w:bCs/>
          <w:sz w:val="28"/>
          <w:szCs w:val="28"/>
          <w:lang w:val="uk-UA"/>
        </w:rPr>
      </w:pPr>
      <w:r w:rsidRPr="00130DFE">
        <w:rPr>
          <w:rFonts w:ascii="Times New Roman" w:hAnsi="Times New Roman" w:cs="Times New Roman"/>
          <w:bCs/>
          <w:sz w:val="28"/>
          <w:szCs w:val="28"/>
          <w:lang w:val="uk-UA"/>
        </w:rPr>
        <w:t>- надано відповідей  на 27 запитів щодо реєстрації місця проживання громадян.</w:t>
      </w:r>
      <w:r w:rsidR="00750D1A">
        <w:rPr>
          <w:rFonts w:ascii="Times New Roman" w:hAnsi="Times New Roman" w:cs="Times New Roman"/>
          <w:bCs/>
          <w:sz w:val="28"/>
          <w:szCs w:val="28"/>
          <w:lang w:val="uk-UA"/>
        </w:rPr>
        <w:t xml:space="preserve"> </w:t>
      </w:r>
    </w:p>
    <w:p w:rsidR="00750D1A" w:rsidRDefault="00923CA1" w:rsidP="00130DFE">
      <w:pPr>
        <w:pStyle w:val="a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Сума а</w:t>
      </w:r>
      <w:r w:rsidR="00750D1A">
        <w:rPr>
          <w:rFonts w:ascii="Times New Roman" w:hAnsi="Times New Roman" w:cs="Times New Roman"/>
          <w:bCs/>
          <w:sz w:val="28"/>
          <w:szCs w:val="28"/>
          <w:lang w:val="uk-UA"/>
        </w:rPr>
        <w:t>дміністративн</w:t>
      </w:r>
      <w:r>
        <w:rPr>
          <w:rFonts w:ascii="Times New Roman" w:hAnsi="Times New Roman" w:cs="Times New Roman"/>
          <w:bCs/>
          <w:sz w:val="28"/>
          <w:szCs w:val="28"/>
          <w:lang w:val="uk-UA"/>
        </w:rPr>
        <w:t>ого</w:t>
      </w:r>
      <w:r w:rsidR="00750D1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збору  за реєстрацію/зняття з реєстрації місця проживання у розмірі 42160 грн. надійшла до міського бюджету.</w:t>
      </w:r>
    </w:p>
    <w:p w:rsidR="00445E1E" w:rsidRPr="00130DFE" w:rsidRDefault="00CC7C9A" w:rsidP="00923CA1">
      <w:pPr>
        <w:pStyle w:val="a3"/>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445E1E" w:rsidRPr="00130DFE">
        <w:rPr>
          <w:rFonts w:ascii="Times New Roman" w:hAnsi="Times New Roman" w:cs="Times New Roman"/>
          <w:bCs/>
          <w:sz w:val="28"/>
          <w:szCs w:val="28"/>
          <w:lang w:val="uk-UA" w:eastAsia="ru-RU"/>
        </w:rPr>
        <w:t xml:space="preserve">Питому вагу робочого часу працівників, що видають довідки про склад </w:t>
      </w:r>
      <w:r w:rsidR="00445E1E" w:rsidRPr="00130DFE">
        <w:rPr>
          <w:rFonts w:ascii="Times New Roman" w:hAnsi="Times New Roman" w:cs="Times New Roman"/>
          <w:sz w:val="28"/>
          <w:szCs w:val="28"/>
          <w:lang w:val="uk-UA"/>
        </w:rPr>
        <w:t>сім'ї та займаються реєстрацією</w:t>
      </w:r>
      <w:r w:rsidR="00130DFE">
        <w:rPr>
          <w:rFonts w:ascii="Times New Roman" w:hAnsi="Times New Roman" w:cs="Times New Roman"/>
          <w:sz w:val="28"/>
          <w:szCs w:val="28"/>
          <w:lang w:val="uk-UA"/>
        </w:rPr>
        <w:t>/знятт</w:t>
      </w:r>
      <w:r w:rsidR="00130DFE" w:rsidRPr="00130DFE">
        <w:rPr>
          <w:rFonts w:ascii="Times New Roman" w:hAnsi="Times New Roman" w:cs="Times New Roman"/>
          <w:sz w:val="28"/>
          <w:szCs w:val="28"/>
          <w:lang w:val="uk-UA"/>
        </w:rPr>
        <w:t>я</w:t>
      </w:r>
      <w:r>
        <w:rPr>
          <w:rFonts w:ascii="Times New Roman" w:hAnsi="Times New Roman" w:cs="Times New Roman"/>
          <w:sz w:val="28"/>
          <w:szCs w:val="28"/>
          <w:lang w:val="uk-UA"/>
        </w:rPr>
        <w:t>м</w:t>
      </w:r>
      <w:r w:rsidR="00130DFE" w:rsidRPr="00130DFE">
        <w:rPr>
          <w:rFonts w:ascii="Times New Roman" w:hAnsi="Times New Roman" w:cs="Times New Roman"/>
          <w:sz w:val="28"/>
          <w:szCs w:val="28"/>
          <w:lang w:val="uk-UA"/>
        </w:rPr>
        <w:t xml:space="preserve"> з реєстрації</w:t>
      </w:r>
      <w:r w:rsidR="00445E1E" w:rsidRPr="00130DFE">
        <w:rPr>
          <w:rFonts w:ascii="Times New Roman" w:hAnsi="Times New Roman" w:cs="Times New Roman"/>
          <w:sz w:val="28"/>
          <w:szCs w:val="28"/>
          <w:lang w:val="uk-UA"/>
        </w:rPr>
        <w:t xml:space="preserve"> місця проживання</w:t>
      </w:r>
      <w:r>
        <w:rPr>
          <w:rFonts w:ascii="Times New Roman" w:hAnsi="Times New Roman" w:cs="Times New Roman"/>
          <w:bCs/>
          <w:sz w:val="28"/>
          <w:szCs w:val="28"/>
          <w:lang w:val="uk-UA" w:eastAsia="ru-RU"/>
        </w:rPr>
        <w:t xml:space="preserve"> </w:t>
      </w:r>
      <w:r w:rsidR="00445E1E" w:rsidRPr="00130DFE">
        <w:rPr>
          <w:rFonts w:ascii="Times New Roman" w:hAnsi="Times New Roman" w:cs="Times New Roman"/>
          <w:bCs/>
          <w:sz w:val="28"/>
          <w:szCs w:val="28"/>
          <w:lang w:val="uk-UA" w:eastAsia="ru-RU"/>
        </w:rPr>
        <w:t xml:space="preserve">займає видача </w:t>
      </w:r>
      <w:r w:rsidR="00445E1E" w:rsidRPr="00130DFE">
        <w:rPr>
          <w:rFonts w:ascii="Times New Roman" w:hAnsi="Times New Roman" w:cs="Times New Roman"/>
          <w:sz w:val="28"/>
          <w:szCs w:val="28"/>
          <w:lang w:val="uk-UA"/>
        </w:rPr>
        <w:t>довідок про склад сім'ї та місц</w:t>
      </w:r>
      <w:r w:rsidR="00130DFE">
        <w:rPr>
          <w:rFonts w:ascii="Times New Roman" w:hAnsi="Times New Roman" w:cs="Times New Roman"/>
          <w:sz w:val="28"/>
          <w:szCs w:val="28"/>
          <w:lang w:val="uk-UA"/>
        </w:rPr>
        <w:t>е</w:t>
      </w:r>
      <w:r w:rsidR="00445E1E" w:rsidRPr="00130DFE">
        <w:rPr>
          <w:rFonts w:ascii="Times New Roman" w:hAnsi="Times New Roman" w:cs="Times New Roman"/>
          <w:sz w:val="28"/>
          <w:szCs w:val="28"/>
          <w:lang w:val="uk-UA"/>
        </w:rPr>
        <w:t xml:space="preserve"> реєстрації. </w:t>
      </w:r>
      <w:r w:rsidR="006059F7">
        <w:rPr>
          <w:rFonts w:ascii="Times New Roman" w:hAnsi="Times New Roman" w:cs="Times New Roman"/>
          <w:sz w:val="28"/>
          <w:szCs w:val="28"/>
          <w:lang w:val="uk-UA"/>
        </w:rPr>
        <w:t>Сподіваємося, що у</w:t>
      </w:r>
      <w:r w:rsidR="00445E1E" w:rsidRPr="00130DFE">
        <w:rPr>
          <w:rFonts w:ascii="Times New Roman" w:hAnsi="Times New Roman" w:cs="Times New Roman"/>
          <w:sz w:val="28"/>
          <w:szCs w:val="28"/>
          <w:lang w:val="uk-UA"/>
        </w:rPr>
        <w:t>часть у конкурсі проектів, який стосується придбання сучасного програмного забезпечення і устаткування,  дозволить проводити реєстрацію місця проживання/знання з реєстрації місця проживання протягом 10-15 хвилин</w:t>
      </w:r>
      <w:r>
        <w:rPr>
          <w:rFonts w:ascii="Times New Roman" w:hAnsi="Times New Roman" w:cs="Times New Roman"/>
          <w:sz w:val="28"/>
          <w:szCs w:val="28"/>
          <w:lang w:val="uk-UA"/>
        </w:rPr>
        <w:t xml:space="preserve"> та зніме</w:t>
      </w:r>
      <w:r w:rsidR="00445E1E" w:rsidRPr="00130DFE">
        <w:rPr>
          <w:rFonts w:ascii="Times New Roman" w:hAnsi="Times New Roman" w:cs="Times New Roman"/>
          <w:sz w:val="28"/>
          <w:szCs w:val="28"/>
          <w:lang w:val="uk-UA"/>
        </w:rPr>
        <w:t xml:space="preserve">  напруг</w:t>
      </w:r>
      <w:r>
        <w:rPr>
          <w:rFonts w:ascii="Times New Roman" w:hAnsi="Times New Roman" w:cs="Times New Roman"/>
          <w:sz w:val="28"/>
          <w:szCs w:val="28"/>
          <w:lang w:val="uk-UA"/>
        </w:rPr>
        <w:t>у</w:t>
      </w:r>
      <w:r w:rsidR="00445E1E" w:rsidRPr="00130DFE">
        <w:rPr>
          <w:rFonts w:ascii="Times New Roman" w:hAnsi="Times New Roman" w:cs="Times New Roman"/>
          <w:sz w:val="28"/>
          <w:szCs w:val="28"/>
          <w:lang w:val="uk-UA"/>
        </w:rPr>
        <w:t xml:space="preserve"> і в питанні видачі довідок. </w:t>
      </w:r>
    </w:p>
    <w:p w:rsidR="00445E1E" w:rsidRPr="00445E1E" w:rsidRDefault="00445E1E" w:rsidP="00130DFE">
      <w:pPr>
        <w:rPr>
          <w:rFonts w:ascii="Times New Roman" w:hAnsi="Times New Roman"/>
          <w:b/>
          <w:bCs/>
          <w:sz w:val="24"/>
          <w:lang w:val="uk-UA"/>
        </w:rPr>
      </w:pPr>
    </w:p>
    <w:p w:rsidR="00445E1E" w:rsidRPr="00750D1A" w:rsidRDefault="00CC7C9A" w:rsidP="00445E1E">
      <w:pPr>
        <w:rPr>
          <w:rFonts w:ascii="Times New Roman" w:hAnsi="Times New Roman"/>
          <w:b/>
          <w:sz w:val="20"/>
          <w:szCs w:val="20"/>
          <w:lang w:val="uk-UA"/>
        </w:rPr>
      </w:pPr>
      <w:r>
        <w:rPr>
          <w:rFonts w:ascii="Times New Roman" w:hAnsi="Times New Roman"/>
          <w:b/>
          <w:bCs/>
          <w:sz w:val="20"/>
          <w:szCs w:val="20"/>
          <w:lang w:val="uk-UA"/>
        </w:rPr>
        <w:t xml:space="preserve"> </w:t>
      </w:r>
    </w:p>
    <w:p w:rsidR="00F6449C" w:rsidRPr="00750D1A" w:rsidRDefault="00F6449C" w:rsidP="00750D1A">
      <w:pPr>
        <w:pStyle w:val="a3"/>
        <w:ind w:firstLine="567"/>
        <w:jc w:val="both"/>
        <w:rPr>
          <w:rFonts w:ascii="Times New Roman" w:hAnsi="Times New Roman" w:cs="Times New Roman"/>
          <w:b/>
          <w:sz w:val="28"/>
          <w:szCs w:val="28"/>
          <w:lang w:val="uk-UA"/>
        </w:rPr>
      </w:pPr>
      <w:r w:rsidRPr="00750D1A">
        <w:rPr>
          <w:rFonts w:ascii="Times New Roman" w:hAnsi="Times New Roman" w:cs="Times New Roman"/>
          <w:b/>
          <w:sz w:val="28"/>
          <w:szCs w:val="28"/>
          <w:lang w:val="uk-UA"/>
        </w:rPr>
        <w:t>Я щиро</w:t>
      </w:r>
      <w:r w:rsidR="006059F7" w:rsidRPr="00750D1A">
        <w:rPr>
          <w:rFonts w:ascii="Times New Roman" w:hAnsi="Times New Roman" w:cs="Times New Roman"/>
          <w:b/>
          <w:sz w:val="28"/>
          <w:szCs w:val="28"/>
          <w:lang w:val="uk-UA"/>
        </w:rPr>
        <w:t xml:space="preserve"> </w:t>
      </w:r>
      <w:r w:rsidRPr="00750D1A">
        <w:rPr>
          <w:rFonts w:ascii="Times New Roman" w:hAnsi="Times New Roman" w:cs="Times New Roman"/>
          <w:b/>
          <w:sz w:val="28"/>
          <w:szCs w:val="28"/>
          <w:lang w:val="uk-UA"/>
        </w:rPr>
        <w:t>вдячний кожному з вас за небайдужість до життєдіяльності</w:t>
      </w:r>
      <w:r w:rsidR="006059F7" w:rsidRPr="00750D1A">
        <w:rPr>
          <w:rFonts w:ascii="Times New Roman" w:hAnsi="Times New Roman" w:cs="Times New Roman"/>
          <w:b/>
          <w:sz w:val="28"/>
          <w:szCs w:val="28"/>
          <w:lang w:val="uk-UA"/>
        </w:rPr>
        <w:t xml:space="preserve"> </w:t>
      </w:r>
      <w:r w:rsidRPr="00750D1A">
        <w:rPr>
          <w:rFonts w:ascii="Times New Roman" w:hAnsi="Times New Roman" w:cs="Times New Roman"/>
          <w:b/>
          <w:sz w:val="28"/>
          <w:szCs w:val="28"/>
          <w:lang w:val="uk-UA"/>
        </w:rPr>
        <w:t>міста, за вашу життєву</w:t>
      </w:r>
      <w:r w:rsidR="006059F7" w:rsidRPr="00750D1A">
        <w:rPr>
          <w:rFonts w:ascii="Times New Roman" w:hAnsi="Times New Roman" w:cs="Times New Roman"/>
          <w:b/>
          <w:sz w:val="28"/>
          <w:szCs w:val="28"/>
          <w:lang w:val="uk-UA"/>
        </w:rPr>
        <w:t xml:space="preserve"> </w:t>
      </w:r>
      <w:r w:rsidRPr="00750D1A">
        <w:rPr>
          <w:rFonts w:ascii="Times New Roman" w:hAnsi="Times New Roman" w:cs="Times New Roman"/>
          <w:b/>
          <w:sz w:val="28"/>
          <w:szCs w:val="28"/>
          <w:lang w:val="uk-UA"/>
        </w:rPr>
        <w:t>позицію, влучну критику, доречні</w:t>
      </w:r>
      <w:r w:rsidR="006059F7" w:rsidRPr="00750D1A">
        <w:rPr>
          <w:rFonts w:ascii="Times New Roman" w:hAnsi="Times New Roman" w:cs="Times New Roman"/>
          <w:b/>
          <w:sz w:val="28"/>
          <w:szCs w:val="28"/>
          <w:lang w:val="uk-UA"/>
        </w:rPr>
        <w:t xml:space="preserve"> </w:t>
      </w:r>
      <w:r w:rsidRPr="00750D1A">
        <w:rPr>
          <w:rFonts w:ascii="Times New Roman" w:hAnsi="Times New Roman" w:cs="Times New Roman"/>
          <w:b/>
          <w:sz w:val="28"/>
          <w:szCs w:val="28"/>
          <w:lang w:val="uk-UA"/>
        </w:rPr>
        <w:t>поради та зауваження. Сподіваюсь на конструктивний</w:t>
      </w:r>
      <w:r w:rsidR="006059F7" w:rsidRPr="00750D1A">
        <w:rPr>
          <w:rFonts w:ascii="Times New Roman" w:hAnsi="Times New Roman" w:cs="Times New Roman"/>
          <w:b/>
          <w:sz w:val="28"/>
          <w:szCs w:val="28"/>
          <w:lang w:val="uk-UA"/>
        </w:rPr>
        <w:t xml:space="preserve"> </w:t>
      </w:r>
      <w:r w:rsidRPr="00750D1A">
        <w:rPr>
          <w:rFonts w:ascii="Times New Roman" w:hAnsi="Times New Roman" w:cs="Times New Roman"/>
          <w:b/>
          <w:sz w:val="28"/>
          <w:szCs w:val="28"/>
          <w:lang w:val="uk-UA"/>
        </w:rPr>
        <w:t xml:space="preserve">діалог і в подальшому. </w:t>
      </w:r>
    </w:p>
    <w:p w:rsidR="00750D1A" w:rsidRPr="00750D1A" w:rsidRDefault="00750D1A" w:rsidP="00F6449C">
      <w:pPr>
        <w:pStyle w:val="a3"/>
        <w:jc w:val="both"/>
        <w:rPr>
          <w:rFonts w:ascii="Times New Roman" w:hAnsi="Times New Roman" w:cs="Times New Roman"/>
          <w:b/>
          <w:sz w:val="28"/>
          <w:szCs w:val="28"/>
          <w:lang w:val="uk-UA"/>
        </w:rPr>
      </w:pPr>
    </w:p>
    <w:p w:rsidR="00923CA1" w:rsidRDefault="00923CA1" w:rsidP="00F6449C">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6449C" w:rsidRPr="00750D1A">
        <w:rPr>
          <w:rFonts w:ascii="Times New Roman" w:hAnsi="Times New Roman" w:cs="Times New Roman"/>
          <w:b/>
          <w:sz w:val="28"/>
          <w:szCs w:val="28"/>
          <w:lang w:val="uk-UA"/>
        </w:rPr>
        <w:t>З повагою,</w:t>
      </w:r>
      <w:bookmarkStart w:id="0" w:name="_GoBack"/>
      <w:bookmarkEnd w:id="0"/>
      <w:r w:rsidR="006059F7" w:rsidRPr="00750D1A">
        <w:rPr>
          <w:rFonts w:ascii="Times New Roman" w:hAnsi="Times New Roman" w:cs="Times New Roman"/>
          <w:b/>
          <w:sz w:val="28"/>
          <w:szCs w:val="28"/>
          <w:lang w:val="uk-UA"/>
        </w:rPr>
        <w:t xml:space="preserve"> </w:t>
      </w:r>
    </w:p>
    <w:p w:rsidR="00F26ADD" w:rsidRPr="00750D1A" w:rsidRDefault="00923CA1" w:rsidP="00F6449C">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F3217">
        <w:rPr>
          <w:rFonts w:ascii="Times New Roman" w:hAnsi="Times New Roman" w:cs="Times New Roman"/>
          <w:b/>
          <w:sz w:val="28"/>
          <w:szCs w:val="28"/>
          <w:lang w:val="uk-UA"/>
        </w:rPr>
        <w:t xml:space="preserve">        </w:t>
      </w:r>
      <w:r w:rsidR="00F6449C" w:rsidRPr="00750D1A">
        <w:rPr>
          <w:rFonts w:ascii="Times New Roman" w:hAnsi="Times New Roman" w:cs="Times New Roman"/>
          <w:b/>
          <w:sz w:val="28"/>
          <w:szCs w:val="28"/>
          <w:lang w:val="uk-UA"/>
        </w:rPr>
        <w:t>Юрій Онищенко</w:t>
      </w:r>
    </w:p>
    <w:sectPr w:rsidR="00F26ADD" w:rsidRPr="00750D1A" w:rsidSect="00DD756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559"/>
    <w:multiLevelType w:val="hybridMultilevel"/>
    <w:tmpl w:val="1848D8C4"/>
    <w:lvl w:ilvl="0" w:tplc="0EB82DEC">
      <w:start w:val="2015"/>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18A22314"/>
    <w:multiLevelType w:val="hybridMultilevel"/>
    <w:tmpl w:val="2F1CA78E"/>
    <w:lvl w:ilvl="0" w:tplc="CC161ED4">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1D0051E0"/>
    <w:multiLevelType w:val="hybridMultilevel"/>
    <w:tmpl w:val="5358C2BC"/>
    <w:lvl w:ilvl="0" w:tplc="F90E2A90">
      <w:numFmt w:val="bullet"/>
      <w:lvlText w:val="-"/>
      <w:lvlJc w:val="left"/>
      <w:pPr>
        <w:ind w:left="786"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FF64F75"/>
    <w:multiLevelType w:val="hybridMultilevel"/>
    <w:tmpl w:val="D1449798"/>
    <w:lvl w:ilvl="0" w:tplc="1466DE9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9C446A7"/>
    <w:multiLevelType w:val="multilevel"/>
    <w:tmpl w:val="0D5E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30272E"/>
    <w:multiLevelType w:val="hybridMultilevel"/>
    <w:tmpl w:val="8D0EC178"/>
    <w:lvl w:ilvl="0" w:tplc="6CD477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0B0"/>
    <w:rsid w:val="00002E19"/>
    <w:rsid w:val="0003349B"/>
    <w:rsid w:val="00043BBB"/>
    <w:rsid w:val="00050063"/>
    <w:rsid w:val="00081AB5"/>
    <w:rsid w:val="00094FC8"/>
    <w:rsid w:val="000B0074"/>
    <w:rsid w:val="000B5AE3"/>
    <w:rsid w:val="000E0F13"/>
    <w:rsid w:val="00117BC6"/>
    <w:rsid w:val="001227BB"/>
    <w:rsid w:val="00130DFE"/>
    <w:rsid w:val="00164E93"/>
    <w:rsid w:val="001A22B7"/>
    <w:rsid w:val="001D2C45"/>
    <w:rsid w:val="001E4ADB"/>
    <w:rsid w:val="001F032C"/>
    <w:rsid w:val="001F19A2"/>
    <w:rsid w:val="001F5B42"/>
    <w:rsid w:val="002220E7"/>
    <w:rsid w:val="00237B8A"/>
    <w:rsid w:val="002760B2"/>
    <w:rsid w:val="0028176D"/>
    <w:rsid w:val="002A558A"/>
    <w:rsid w:val="002B03C0"/>
    <w:rsid w:val="002C73C4"/>
    <w:rsid w:val="002E2987"/>
    <w:rsid w:val="002F3217"/>
    <w:rsid w:val="002F5C87"/>
    <w:rsid w:val="002F68B5"/>
    <w:rsid w:val="00322A21"/>
    <w:rsid w:val="00342F82"/>
    <w:rsid w:val="003571D5"/>
    <w:rsid w:val="00364B76"/>
    <w:rsid w:val="003C32F9"/>
    <w:rsid w:val="00445E1E"/>
    <w:rsid w:val="004507A5"/>
    <w:rsid w:val="00480C67"/>
    <w:rsid w:val="00483DC7"/>
    <w:rsid w:val="004C0D79"/>
    <w:rsid w:val="00517FA7"/>
    <w:rsid w:val="0052187F"/>
    <w:rsid w:val="00527523"/>
    <w:rsid w:val="00530319"/>
    <w:rsid w:val="00541E99"/>
    <w:rsid w:val="00545071"/>
    <w:rsid w:val="00562414"/>
    <w:rsid w:val="005955F4"/>
    <w:rsid w:val="005D4AE5"/>
    <w:rsid w:val="005D6880"/>
    <w:rsid w:val="005E5114"/>
    <w:rsid w:val="00603E2D"/>
    <w:rsid w:val="006059F7"/>
    <w:rsid w:val="006147B7"/>
    <w:rsid w:val="0062486B"/>
    <w:rsid w:val="0062793A"/>
    <w:rsid w:val="006336E9"/>
    <w:rsid w:val="0065078C"/>
    <w:rsid w:val="00663715"/>
    <w:rsid w:val="006A00B0"/>
    <w:rsid w:val="006A6163"/>
    <w:rsid w:val="006B4F37"/>
    <w:rsid w:val="006B53DF"/>
    <w:rsid w:val="006C7AAB"/>
    <w:rsid w:val="006D1C41"/>
    <w:rsid w:val="00725D1B"/>
    <w:rsid w:val="00745FFB"/>
    <w:rsid w:val="00750D1A"/>
    <w:rsid w:val="007A24A9"/>
    <w:rsid w:val="007D7C9C"/>
    <w:rsid w:val="007E2BBF"/>
    <w:rsid w:val="007E4283"/>
    <w:rsid w:val="008031BB"/>
    <w:rsid w:val="00823270"/>
    <w:rsid w:val="00870AFA"/>
    <w:rsid w:val="00870C15"/>
    <w:rsid w:val="008B10AF"/>
    <w:rsid w:val="00923CA1"/>
    <w:rsid w:val="0092789B"/>
    <w:rsid w:val="00940D14"/>
    <w:rsid w:val="00963CA0"/>
    <w:rsid w:val="00966F9E"/>
    <w:rsid w:val="00981479"/>
    <w:rsid w:val="00987249"/>
    <w:rsid w:val="009C5B3D"/>
    <w:rsid w:val="00A27460"/>
    <w:rsid w:val="00A55A27"/>
    <w:rsid w:val="00A6561A"/>
    <w:rsid w:val="00A96302"/>
    <w:rsid w:val="00AB2A72"/>
    <w:rsid w:val="00AD1E91"/>
    <w:rsid w:val="00AF3160"/>
    <w:rsid w:val="00B64ABB"/>
    <w:rsid w:val="00B64DF8"/>
    <w:rsid w:val="00B70C24"/>
    <w:rsid w:val="00BD26AA"/>
    <w:rsid w:val="00BE2CA1"/>
    <w:rsid w:val="00C159F2"/>
    <w:rsid w:val="00C16770"/>
    <w:rsid w:val="00C222C1"/>
    <w:rsid w:val="00C54593"/>
    <w:rsid w:val="00C6071E"/>
    <w:rsid w:val="00C61E67"/>
    <w:rsid w:val="00CA1033"/>
    <w:rsid w:val="00CC7C9A"/>
    <w:rsid w:val="00CD776D"/>
    <w:rsid w:val="00CF6B2D"/>
    <w:rsid w:val="00D02685"/>
    <w:rsid w:val="00D55EBB"/>
    <w:rsid w:val="00D70A2F"/>
    <w:rsid w:val="00D73AD6"/>
    <w:rsid w:val="00D77D4A"/>
    <w:rsid w:val="00DB06AC"/>
    <w:rsid w:val="00DC5A5B"/>
    <w:rsid w:val="00DD4AAC"/>
    <w:rsid w:val="00DD7568"/>
    <w:rsid w:val="00DE2A56"/>
    <w:rsid w:val="00DE3C9A"/>
    <w:rsid w:val="00DE41CE"/>
    <w:rsid w:val="00E056C4"/>
    <w:rsid w:val="00E13EB4"/>
    <w:rsid w:val="00E37293"/>
    <w:rsid w:val="00E63842"/>
    <w:rsid w:val="00E74389"/>
    <w:rsid w:val="00EB1700"/>
    <w:rsid w:val="00EB2E41"/>
    <w:rsid w:val="00F0526B"/>
    <w:rsid w:val="00F26ADD"/>
    <w:rsid w:val="00F26C82"/>
    <w:rsid w:val="00F6449C"/>
    <w:rsid w:val="00F76438"/>
    <w:rsid w:val="00F9351A"/>
    <w:rsid w:val="00FC6798"/>
    <w:rsid w:val="00FC6C5E"/>
    <w:rsid w:val="00FD6756"/>
    <w:rsid w:val="00FF3864"/>
    <w:rsid w:val="00FF5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76"/>
    <w:pPr>
      <w:spacing w:after="200" w:line="276" w:lineRule="auto"/>
    </w:pPr>
    <w:rPr>
      <w:rFonts w:eastAsiaTheme="minorEastAsia"/>
      <w:lang w:eastAsia="ru-RU"/>
    </w:rPr>
  </w:style>
  <w:style w:type="paragraph" w:styleId="1">
    <w:name w:val="heading 1"/>
    <w:basedOn w:val="a"/>
    <w:link w:val="10"/>
    <w:uiPriority w:val="9"/>
    <w:qFormat/>
    <w:rsid w:val="00F26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8724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F37"/>
    <w:pPr>
      <w:spacing w:after="0" w:line="240" w:lineRule="auto"/>
    </w:pPr>
  </w:style>
  <w:style w:type="character" w:customStyle="1" w:styleId="translation-chunk">
    <w:name w:val="translation-chunk"/>
    <w:rsid w:val="00480C67"/>
  </w:style>
  <w:style w:type="paragraph" w:styleId="a4">
    <w:name w:val="Normal (Web)"/>
    <w:basedOn w:val="a"/>
    <w:unhideWhenUsed/>
    <w:rsid w:val="00870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483DC7"/>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B6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4ABB"/>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26ADD"/>
    <w:rPr>
      <w:rFonts w:ascii="Times New Roman" w:eastAsia="Times New Roman" w:hAnsi="Times New Roman" w:cs="Times New Roman"/>
      <w:b/>
      <w:bCs/>
      <w:kern w:val="36"/>
      <w:sz w:val="48"/>
      <w:szCs w:val="48"/>
      <w:lang w:eastAsia="ru-RU"/>
    </w:rPr>
  </w:style>
  <w:style w:type="paragraph" w:customStyle="1" w:styleId="21">
    <w:name w:val="Без интервала2"/>
    <w:rsid w:val="002C73C4"/>
    <w:pPr>
      <w:spacing w:after="0" w:line="240" w:lineRule="auto"/>
    </w:pPr>
    <w:rPr>
      <w:rFonts w:ascii="Calibri" w:eastAsia="Times New Roman" w:hAnsi="Calibri" w:cs="Times New Roman"/>
      <w:lang w:eastAsia="ru-RU"/>
    </w:rPr>
  </w:style>
  <w:style w:type="paragraph" w:styleId="a5">
    <w:name w:val="Document Map"/>
    <w:basedOn w:val="a"/>
    <w:link w:val="a6"/>
    <w:semiHidden/>
    <w:rsid w:val="00541E99"/>
    <w:pPr>
      <w:shd w:val="clear" w:color="auto" w:fill="000080"/>
      <w:spacing w:after="0" w:line="240" w:lineRule="auto"/>
    </w:pPr>
    <w:rPr>
      <w:rFonts w:ascii="Tahoma" w:eastAsia="Times New Roman" w:hAnsi="Tahoma" w:cs="Times New Roman"/>
      <w:sz w:val="20"/>
      <w:szCs w:val="20"/>
    </w:rPr>
  </w:style>
  <w:style w:type="character" w:customStyle="1" w:styleId="a6">
    <w:name w:val="Схема документа Знак"/>
    <w:basedOn w:val="a0"/>
    <w:link w:val="a5"/>
    <w:semiHidden/>
    <w:rsid w:val="00541E99"/>
    <w:rPr>
      <w:rFonts w:ascii="Tahoma" w:eastAsia="Times New Roman" w:hAnsi="Tahoma" w:cs="Times New Roman"/>
      <w:sz w:val="20"/>
      <w:szCs w:val="20"/>
      <w:shd w:val="clear" w:color="auto" w:fill="000080"/>
      <w:lang w:eastAsia="ru-RU"/>
    </w:rPr>
  </w:style>
  <w:style w:type="character" w:customStyle="1" w:styleId="FontStyle18">
    <w:name w:val="Font Style18"/>
    <w:rsid w:val="00541E99"/>
    <w:rPr>
      <w:rFonts w:ascii="Times New Roman" w:hAnsi="Times New Roman" w:cs="Times New Roman"/>
      <w:b/>
      <w:bCs/>
      <w:sz w:val="24"/>
      <w:szCs w:val="24"/>
    </w:rPr>
  </w:style>
  <w:style w:type="character" w:customStyle="1" w:styleId="FontStyle20">
    <w:name w:val="Font Style20"/>
    <w:rsid w:val="00541E99"/>
    <w:rPr>
      <w:rFonts w:ascii="Times New Roman" w:hAnsi="Times New Roman" w:cs="Times New Roman"/>
      <w:sz w:val="24"/>
      <w:szCs w:val="24"/>
    </w:rPr>
  </w:style>
  <w:style w:type="paragraph" w:styleId="a7">
    <w:name w:val="List Paragraph"/>
    <w:basedOn w:val="a"/>
    <w:uiPriority w:val="34"/>
    <w:qFormat/>
    <w:rsid w:val="002220E7"/>
    <w:pPr>
      <w:ind w:left="720"/>
      <w:contextualSpacing/>
    </w:pPr>
    <w:rPr>
      <w:rFonts w:eastAsiaTheme="minorHAnsi"/>
      <w:lang w:eastAsia="en-US"/>
    </w:rPr>
  </w:style>
  <w:style w:type="character" w:styleId="a8">
    <w:name w:val="Hyperlink"/>
    <w:basedOn w:val="a0"/>
    <w:uiPriority w:val="99"/>
    <w:unhideWhenUsed/>
    <w:rsid w:val="002220E7"/>
    <w:rPr>
      <w:color w:val="0000FF"/>
      <w:u w:val="single"/>
    </w:rPr>
  </w:style>
  <w:style w:type="character" w:customStyle="1" w:styleId="20">
    <w:name w:val="Заголовок 2 Знак"/>
    <w:basedOn w:val="a0"/>
    <w:link w:val="2"/>
    <w:uiPriority w:val="9"/>
    <w:semiHidden/>
    <w:rsid w:val="00987249"/>
    <w:rPr>
      <w:rFonts w:asciiTheme="majorHAnsi" w:eastAsiaTheme="majorEastAsia" w:hAnsiTheme="majorHAnsi" w:cstheme="majorBidi"/>
      <w:b/>
      <w:bCs/>
      <w:color w:val="5B9BD5" w:themeColor="accent1"/>
      <w:sz w:val="26"/>
      <w:szCs w:val="26"/>
      <w:lang w:eastAsia="ru-RU"/>
    </w:rPr>
  </w:style>
  <w:style w:type="character" w:customStyle="1" w:styleId="apple-converted-space">
    <w:name w:val="apple-converted-space"/>
    <w:basedOn w:val="a0"/>
    <w:rsid w:val="00963CA0"/>
  </w:style>
  <w:style w:type="character" w:styleId="a9">
    <w:name w:val="Emphasis"/>
    <w:basedOn w:val="a0"/>
    <w:qFormat/>
    <w:rsid w:val="00445E1E"/>
    <w:rPr>
      <w:rFonts w:ascii="Times New Roman" w:hAnsi="Times New Roman" w:cs="Times New Roman" w:hint="default"/>
      <w:i/>
      <w:iCs/>
    </w:rPr>
  </w:style>
  <w:style w:type="paragraph" w:styleId="aa">
    <w:name w:val="Balloon Text"/>
    <w:basedOn w:val="a"/>
    <w:link w:val="ab"/>
    <w:uiPriority w:val="99"/>
    <w:semiHidden/>
    <w:unhideWhenUsed/>
    <w:rsid w:val="001F19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19A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9972376">
      <w:bodyDiv w:val="1"/>
      <w:marLeft w:val="0"/>
      <w:marRight w:val="0"/>
      <w:marTop w:val="0"/>
      <w:marBottom w:val="0"/>
      <w:divBdr>
        <w:top w:val="none" w:sz="0" w:space="0" w:color="auto"/>
        <w:left w:val="none" w:sz="0" w:space="0" w:color="auto"/>
        <w:bottom w:val="none" w:sz="0" w:space="0" w:color="auto"/>
        <w:right w:val="none" w:sz="0" w:space="0" w:color="auto"/>
      </w:divBdr>
    </w:div>
    <w:div w:id="865941965">
      <w:bodyDiv w:val="1"/>
      <w:marLeft w:val="0"/>
      <w:marRight w:val="0"/>
      <w:marTop w:val="0"/>
      <w:marBottom w:val="0"/>
      <w:divBdr>
        <w:top w:val="none" w:sz="0" w:space="0" w:color="auto"/>
        <w:left w:val="none" w:sz="0" w:space="0" w:color="auto"/>
        <w:bottom w:val="none" w:sz="0" w:space="0" w:color="auto"/>
        <w:right w:val="none" w:sz="0" w:space="0" w:color="auto"/>
      </w:divBdr>
    </w:div>
    <w:div w:id="1454904566">
      <w:bodyDiv w:val="1"/>
      <w:marLeft w:val="0"/>
      <w:marRight w:val="0"/>
      <w:marTop w:val="0"/>
      <w:marBottom w:val="0"/>
      <w:divBdr>
        <w:top w:val="none" w:sz="0" w:space="0" w:color="auto"/>
        <w:left w:val="none" w:sz="0" w:space="0" w:color="auto"/>
        <w:bottom w:val="none" w:sz="0" w:space="0" w:color="auto"/>
        <w:right w:val="none" w:sz="0" w:space="0" w:color="auto"/>
      </w:divBdr>
    </w:div>
    <w:div w:id="1553538759">
      <w:bodyDiv w:val="1"/>
      <w:marLeft w:val="0"/>
      <w:marRight w:val="0"/>
      <w:marTop w:val="0"/>
      <w:marBottom w:val="0"/>
      <w:divBdr>
        <w:top w:val="none" w:sz="0" w:space="0" w:color="auto"/>
        <w:left w:val="none" w:sz="0" w:space="0" w:color="auto"/>
        <w:bottom w:val="none" w:sz="0" w:space="0" w:color="auto"/>
        <w:right w:val="none" w:sz="0" w:space="0" w:color="auto"/>
      </w:divBdr>
    </w:div>
    <w:div w:id="19156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mu.gov.ua/control/uk/cardnpd?docid=248573101" TargetMode="External"/><Relationship Id="rId11" Type="http://schemas.openxmlformats.org/officeDocument/2006/relationships/chart" Target="charts/chart5.xml"/><Relationship Id="rId5" Type="http://schemas.openxmlformats.org/officeDocument/2006/relationships/hyperlink" Target="http://zakon4.rada.gov.ua/laws/show/2939-17" TargetMode="Externa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8.3624599008457534E-2"/>
          <c:y val="0.18681571053618323"/>
          <c:w val="0.75135334645669294"/>
          <c:h val="0.63674915635545715"/>
        </c:manualLayout>
      </c:layout>
      <c:barChart>
        <c:barDir val="col"/>
        <c:grouping val="clustered"/>
        <c:ser>
          <c:idx val="0"/>
          <c:order val="0"/>
          <c:tx>
            <c:strRef>
              <c:f>Лист1!$B$1</c:f>
              <c:strCache>
                <c:ptCount val="1"/>
                <c:pt idx="0">
                  <c:v>Доходи</c:v>
                </c:pt>
              </c:strCache>
            </c:strRef>
          </c:tx>
          <c:dLbls>
            <c:dLbl>
              <c:idx val="1"/>
              <c:layout>
                <c:manualLayout>
                  <c:x val="-2.3148148148148147E-3"/>
                  <c:y val="1.9841269841269892E-2"/>
                </c:manualLayout>
              </c:layout>
              <c:showVal val="1"/>
              <c:extLst>
                <c:ext xmlns:c15="http://schemas.microsoft.com/office/drawing/2012/chart" uri="{CE6537A1-D6FC-4f65-9D91-7224C49458BB}">
                  <c15:layout/>
                </c:ext>
              </c:extLst>
            </c:dLbl>
            <c:dLbl>
              <c:idx val="2"/>
              <c:layout>
                <c:manualLayout>
                  <c:x val="0"/>
                  <c:y val="-1.9841269841269892E-2"/>
                </c:manualLayout>
              </c:layout>
              <c:showVal val="1"/>
              <c:extLst>
                <c:ext xmlns:c15="http://schemas.microsoft.com/office/drawing/2012/chart" uri="{CE6537A1-D6FC-4f65-9D91-7224C49458BB}">
                  <c15:layout/>
                </c:ext>
              </c:extLst>
            </c:dLbl>
            <c:dLbl>
              <c:idx val="3"/>
              <c:layout>
                <c:manualLayout>
                  <c:x val="0"/>
                  <c:y val="-1.5873015873015883E-2"/>
                </c:manualLayout>
              </c:layout>
              <c:showVal val="1"/>
              <c:extLst>
                <c:ext xmlns:c15="http://schemas.microsoft.com/office/drawing/2012/chart" uri="{CE6537A1-D6FC-4f65-9D91-7224C49458BB}">
                  <c15:layout/>
                </c:ext>
              </c:extLst>
            </c:dLbl>
            <c:dLbl>
              <c:idx val="4"/>
              <c:layout>
                <c:manualLayout>
                  <c:x val="-8.4875562720134627E-17"/>
                  <c:y val="-1.984126984126989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Загальний фонд</c:v>
                </c:pt>
                <c:pt idx="1">
                  <c:v>Місцеві податки та збори</c:v>
                </c:pt>
                <c:pt idx="2">
                  <c:v>Дотація з районного бюджету</c:v>
                </c:pt>
                <c:pt idx="3">
                  <c:v>Субвенція</c:v>
                </c:pt>
                <c:pt idx="4">
                  <c:v>Субвенція по спеціальному фонду</c:v>
                </c:pt>
              </c:strCache>
            </c:strRef>
          </c:cat>
          <c:val>
            <c:numRef>
              <c:f>Лист1!$B$2:$B$6</c:f>
              <c:numCache>
                <c:formatCode>General</c:formatCode>
                <c:ptCount val="5"/>
                <c:pt idx="0">
                  <c:v>17533.3</c:v>
                </c:pt>
                <c:pt idx="1">
                  <c:v>12243.5</c:v>
                </c:pt>
                <c:pt idx="2">
                  <c:v>4544.2650000000003</c:v>
                </c:pt>
                <c:pt idx="3">
                  <c:v>745.75800000000004</c:v>
                </c:pt>
                <c:pt idx="4">
                  <c:v>10858.535</c:v>
                </c:pt>
              </c:numCache>
            </c:numRef>
          </c:val>
        </c:ser>
        <c:axId val="83875712"/>
        <c:axId val="83877248"/>
      </c:barChart>
      <c:catAx>
        <c:axId val="83875712"/>
        <c:scaling>
          <c:orientation val="minMax"/>
        </c:scaling>
        <c:axPos val="b"/>
        <c:numFmt formatCode="General" sourceLinked="0"/>
        <c:tickLblPos val="nextTo"/>
        <c:crossAx val="83877248"/>
        <c:crosses val="autoZero"/>
        <c:auto val="1"/>
        <c:lblAlgn val="ctr"/>
        <c:lblOffset val="100"/>
      </c:catAx>
      <c:valAx>
        <c:axId val="83877248"/>
        <c:scaling>
          <c:orientation val="minMax"/>
        </c:scaling>
        <c:axPos val="l"/>
        <c:majorGridlines/>
        <c:numFmt formatCode="General" sourceLinked="1"/>
        <c:tickLblPos val="nextTo"/>
        <c:crossAx val="8387571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Бюджет міста</c:v>
                </c:pt>
              </c:strCache>
            </c:strRef>
          </c:tx>
          <c:dLbls>
            <c:dLbl>
              <c:idx val="0"/>
              <c:layout>
                <c:manualLayout>
                  <c:x val="-8.9860199766696264E-2"/>
                  <c:y val="-0.12216629171353623"/>
                </c:manualLayout>
              </c:layout>
              <c:tx>
                <c:rich>
                  <a:bodyPr/>
                  <a:lstStyle/>
                  <a:p>
                    <a:r>
                      <a:rPr lang="en-US" sz="1400"/>
                      <a:t>6</a:t>
                    </a:r>
                    <a:r>
                      <a:rPr lang="en-US"/>
                      <a:t>7%</a:t>
                    </a:r>
                  </a:p>
                </c:rich>
              </c:tx>
              <c:showVal val="1"/>
              <c:extLst>
                <c:ext xmlns:c15="http://schemas.microsoft.com/office/drawing/2012/chart" uri="{CE6537A1-D6FC-4f65-9D91-7224C49458BB}">
                  <c15:layout/>
                </c:ext>
              </c:extLst>
            </c:dLbl>
            <c:dLbl>
              <c:idx val="1"/>
              <c:tx>
                <c:rich>
                  <a:bodyPr/>
                  <a:lstStyle/>
                  <a:p>
                    <a:r>
                      <a:rPr lang="en-US" sz="1400"/>
                      <a:t>1</a:t>
                    </a:r>
                    <a:r>
                      <a:rPr lang="en-US"/>
                      <a:t>9%</a:t>
                    </a:r>
                  </a:p>
                </c:rich>
              </c:tx>
              <c:showVal val="1"/>
              <c:extLst>
                <c:ext xmlns:c15="http://schemas.microsoft.com/office/drawing/2012/chart" uri="{CE6537A1-D6FC-4f65-9D91-7224C49458BB}">
                  <c15:layout/>
                </c:ext>
              </c:extLst>
            </c:dLbl>
            <c:dLbl>
              <c:idx val="2"/>
              <c:tx>
                <c:rich>
                  <a:bodyPr/>
                  <a:lstStyle/>
                  <a:p>
                    <a:r>
                      <a:rPr lang="en-US" sz="1400"/>
                      <a:t>1</a:t>
                    </a:r>
                    <a:r>
                      <a:rPr lang="en-US"/>
                      <a:t>0%</a:t>
                    </a:r>
                  </a:p>
                </c:rich>
              </c:tx>
              <c:showVal val="1"/>
              <c:extLst>
                <c:ext xmlns:c15="http://schemas.microsoft.com/office/drawing/2012/chart" uri="{CE6537A1-D6FC-4f65-9D91-7224C49458BB}">
                  <c15:layout/>
                </c:ext>
              </c:extLst>
            </c:dLbl>
            <c:dLbl>
              <c:idx val="3"/>
              <c:layout>
                <c:manualLayout>
                  <c:x val="3.2042140565762725E-2"/>
                  <c:y val="8.5893325834271034E-2"/>
                </c:manualLayout>
              </c:layout>
              <c:tx>
                <c:rich>
                  <a:bodyPr/>
                  <a:lstStyle/>
                  <a:p>
                    <a:r>
                      <a:rPr lang="en-US" sz="1400"/>
                      <a:t>4</a:t>
                    </a:r>
                    <a:r>
                      <a:rPr lang="en-US"/>
                      <a:t>%</a:t>
                    </a:r>
                  </a:p>
                </c:rich>
              </c:tx>
              <c:showVal val="1"/>
              <c:extLst>
                <c:ext xmlns:c15="http://schemas.microsoft.com/office/drawing/2012/chart" uri="{CE6537A1-D6FC-4f65-9D91-7224C49458BB}">
                  <c15:layout/>
                </c:ext>
              </c:extLst>
            </c:dLbl>
            <c:spPr>
              <a:noFill/>
              <a:ln>
                <a:noFill/>
              </a:ln>
              <a:effectLst/>
            </c:spPr>
            <c:txPr>
              <a:bodyPr/>
              <a:lstStyle/>
              <a:p>
                <a:pPr>
                  <a:defRPr sz="1400"/>
                </a:pPr>
                <a:endParaRPr lang="ru-RU"/>
              </a:p>
            </c:txPr>
            <c:showVal val="1"/>
            <c:showLeaderLines val="1"/>
            <c:extLst>
              <c:ext xmlns:c15="http://schemas.microsoft.com/office/drawing/2012/chart" uri="{CE6537A1-D6FC-4f65-9D91-7224C49458BB}"/>
            </c:extLst>
          </c:dLbls>
          <c:cat>
            <c:strRef>
              <c:f>Лист1!$A$2:$A$5</c:f>
              <c:strCache>
                <c:ptCount val="4"/>
                <c:pt idx="0">
                  <c:v>Податок на майно</c:v>
                </c:pt>
                <c:pt idx="1">
                  <c:v>Єдиний податок з фізичних та юридичних осіб</c:v>
                </c:pt>
                <c:pt idx="2">
                  <c:v>Внутрішні податки</c:v>
                </c:pt>
                <c:pt idx="3">
                  <c:v>Інші надходження</c:v>
                </c:pt>
              </c:strCache>
            </c:strRef>
          </c:cat>
          <c:val>
            <c:numRef>
              <c:f>Лист1!$B$2:$B$5</c:f>
              <c:numCache>
                <c:formatCode>General</c:formatCode>
                <c:ptCount val="4"/>
                <c:pt idx="0">
                  <c:v>67</c:v>
                </c:pt>
                <c:pt idx="1">
                  <c:v>19</c:v>
                </c:pt>
                <c:pt idx="2">
                  <c:v>10</c:v>
                </c:pt>
                <c:pt idx="3">
                  <c:v>4</c:v>
                </c:pt>
              </c:numCache>
            </c:numRef>
          </c:val>
        </c:ser>
      </c:pie3DChart>
    </c:plotArea>
    <c:legend>
      <c:legendPos val="r"/>
      <c:txPr>
        <a:bodyPr/>
        <a:lstStyle/>
        <a:p>
          <a:pPr>
            <a:defRPr sz="140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1800"/>
              <a:t>Виконання</a:t>
            </a:r>
            <a:r>
              <a:rPr lang="ru-RU" sz="1800" baseline="0"/>
              <a:t> в</a:t>
            </a:r>
            <a:r>
              <a:rPr lang="ru-RU" sz="1800"/>
              <a:t>идаткової частини</a:t>
            </a:r>
            <a:r>
              <a:rPr lang="ru-RU" sz="1800" baseline="0"/>
              <a:t> м</a:t>
            </a:r>
            <a:r>
              <a:rPr lang="uk-UA" sz="1800" baseline="0"/>
              <a:t>і</a:t>
            </a:r>
            <a:r>
              <a:rPr lang="ru-RU" sz="1800" baseline="0"/>
              <a:t>ського бюджету по загальному фонду</a:t>
            </a:r>
            <a:endParaRPr lang="ru-RU" sz="1800"/>
          </a:p>
        </c:rich>
      </c:tx>
    </c:title>
    <c:view3D>
      <c:rotX val="30"/>
      <c:perspective val="30"/>
    </c:view3D>
    <c:plotArea>
      <c:layout/>
      <c:pie3DChart>
        <c:varyColors val="1"/>
        <c:ser>
          <c:idx val="0"/>
          <c:order val="0"/>
          <c:tx>
            <c:strRef>
              <c:f>Лист1!$B$1</c:f>
              <c:strCache>
                <c:ptCount val="1"/>
                <c:pt idx="0">
                  <c:v>Видатки</c:v>
                </c:pt>
              </c:strCache>
            </c:strRef>
          </c:tx>
          <c:dLbls>
            <c:dLbl>
              <c:idx val="0"/>
              <c:tx>
                <c:rich>
                  <a:bodyPr/>
                  <a:lstStyle/>
                  <a:p>
                    <a:pPr>
                      <a:defRPr sz="1800"/>
                    </a:pPr>
                    <a:r>
                      <a:rPr lang="en-US" sz="1800"/>
                      <a:t>84%</a:t>
                    </a:r>
                  </a:p>
                </c:rich>
              </c:tx>
              <c:spPr/>
              <c:showVal val="1"/>
              <c:extLst>
                <c:ext xmlns:c15="http://schemas.microsoft.com/office/drawing/2012/chart" uri="{CE6537A1-D6FC-4f65-9D91-7224C49458BB}">
                  <c15:layout/>
                </c:ext>
              </c:extLst>
            </c:dLbl>
            <c:dLbl>
              <c:idx val="1"/>
              <c:layout>
                <c:manualLayout>
                  <c:x val="8.8842045785943763E-2"/>
                  <c:y val="0.12016935383077115"/>
                </c:manualLayout>
              </c:layout>
              <c:tx>
                <c:rich>
                  <a:bodyPr/>
                  <a:lstStyle/>
                  <a:p>
                    <a:pPr>
                      <a:defRPr sz="1800"/>
                    </a:pPr>
                    <a:r>
                      <a:rPr lang="en-US" sz="1800"/>
                      <a:t>16%</a:t>
                    </a:r>
                  </a:p>
                </c:rich>
              </c:tx>
              <c:spPr/>
              <c:showVal val="1"/>
              <c:extLst>
                <c:ext xmlns:c15="http://schemas.microsoft.com/office/drawing/2012/chart" uri="{CE6537A1-D6FC-4f65-9D91-7224C49458BB}">
                  <c15:layout/>
                </c:ext>
              </c:extLst>
            </c:dLbl>
            <c:delete val="1"/>
            <c:extLst>
              <c:ext xmlns:c15="http://schemas.microsoft.com/office/drawing/2012/chart" uri="{CE6537A1-D6FC-4f65-9D91-7224C49458BB}"/>
            </c:extLst>
          </c:dLbls>
          <c:cat>
            <c:strRef>
              <c:f>Лист1!$A$2:$A$3</c:f>
              <c:strCache>
                <c:ptCount val="2"/>
                <c:pt idx="0">
                  <c:v>Виконано</c:v>
                </c:pt>
                <c:pt idx="1">
                  <c:v>Не виконано</c:v>
                </c:pt>
              </c:strCache>
            </c:strRef>
          </c:cat>
          <c:val>
            <c:numRef>
              <c:f>Лист1!$B$2:$B$3</c:f>
              <c:numCache>
                <c:formatCode>General</c:formatCode>
                <c:ptCount val="2"/>
                <c:pt idx="0">
                  <c:v>84</c:v>
                </c:pt>
                <c:pt idx="1">
                  <c:v>16</c:v>
                </c:pt>
              </c:numCache>
            </c:numRef>
          </c:val>
        </c:ser>
      </c:pie3DChart>
    </c:plotArea>
    <c:legend>
      <c:legendPos val="r"/>
      <c:legendEntry>
        <c:idx val="0"/>
        <c:txPr>
          <a:bodyPr/>
          <a:lstStyle/>
          <a:p>
            <a:pPr>
              <a:defRPr sz="1600"/>
            </a:pPr>
            <a:endParaRPr lang="ru-RU"/>
          </a:p>
        </c:txPr>
      </c:legendEntry>
      <c:legendEntry>
        <c:idx val="1"/>
        <c:txPr>
          <a:bodyPr/>
          <a:lstStyle/>
          <a:p>
            <a:pPr>
              <a:defRPr sz="1600"/>
            </a:pPr>
            <a:endParaRPr lang="ru-RU"/>
          </a:p>
        </c:txPr>
      </c:legendEntry>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Виконання видаткової частини міського бюджету по загальному фонду
</a:t>
            </a:r>
          </a:p>
        </c:rich>
      </c:tx>
    </c:title>
    <c:plotArea>
      <c:layout/>
      <c:barChart>
        <c:barDir val="col"/>
        <c:grouping val="clustered"/>
        <c:ser>
          <c:idx val="0"/>
          <c:order val="0"/>
          <c:tx>
            <c:strRef>
              <c:f>Лист1!$B$1</c:f>
              <c:strCache>
                <c:ptCount val="1"/>
                <c:pt idx="0">
                  <c:v>Видаткова частина міського бюджету по загальному фонду
</c:v>
                </c:pt>
              </c:strCache>
            </c:strRef>
          </c:tx>
          <c:dLbls>
            <c:dLbl>
              <c:idx val="0"/>
              <c:layout>
                <c:manualLayout>
                  <c:x val="0"/>
                  <c:y val="-3.1746031746031779E-2"/>
                </c:manualLayout>
              </c:layout>
              <c:showVal val="1"/>
              <c:extLst>
                <c:ext xmlns:c15="http://schemas.microsoft.com/office/drawing/2012/chart" uri="{CE6537A1-D6FC-4f65-9D91-7224C49458BB}">
                  <c15:layout/>
                </c:ext>
              </c:extLst>
            </c:dLbl>
            <c:spPr>
              <a:noFill/>
              <a:ln>
                <a:noFill/>
              </a:ln>
              <a:effectLst/>
            </c:spPr>
            <c:txPr>
              <a:bodyPr/>
              <a:lstStyle/>
              <a:p>
                <a:pPr>
                  <a:defRPr sz="1400"/>
                </a:pPr>
                <a:endParaRPr lang="ru-RU"/>
              </a:p>
            </c:txPr>
            <c:showVal val="1"/>
            <c:extLst>
              <c:ext xmlns:c15="http://schemas.microsoft.com/office/drawing/2012/chart" uri="{CE6537A1-D6FC-4f65-9D91-7224C49458BB}">
                <c15:layout/>
                <c15:showLeaderLines val="0"/>
              </c:ext>
            </c:extLst>
          </c:dLbls>
          <c:cat>
            <c:strRef>
              <c:f>Лист1!$A$2:$A$3</c:f>
              <c:strCache>
                <c:ptCount val="2"/>
                <c:pt idx="0">
                  <c:v>План</c:v>
                </c:pt>
                <c:pt idx="1">
                  <c:v>Фактично</c:v>
                </c:pt>
              </c:strCache>
            </c:strRef>
          </c:cat>
          <c:val>
            <c:numRef>
              <c:f>Лист1!$B$2:$B$3</c:f>
              <c:numCache>
                <c:formatCode>General</c:formatCode>
                <c:ptCount val="2"/>
                <c:pt idx="0">
                  <c:v>11266.16</c:v>
                </c:pt>
                <c:pt idx="1">
                  <c:v>9600.2000000000007</c:v>
                </c:pt>
              </c:numCache>
            </c:numRef>
          </c:val>
        </c:ser>
        <c:axId val="88024576"/>
        <c:axId val="88026112"/>
      </c:barChart>
      <c:catAx>
        <c:axId val="88024576"/>
        <c:scaling>
          <c:orientation val="minMax"/>
        </c:scaling>
        <c:axPos val="b"/>
        <c:numFmt formatCode="General" sourceLinked="0"/>
        <c:tickLblPos val="nextTo"/>
        <c:txPr>
          <a:bodyPr/>
          <a:lstStyle/>
          <a:p>
            <a:pPr>
              <a:defRPr sz="1400"/>
            </a:pPr>
            <a:endParaRPr lang="ru-RU"/>
          </a:p>
        </c:txPr>
        <c:crossAx val="88026112"/>
        <c:crosses val="autoZero"/>
        <c:auto val="1"/>
        <c:lblAlgn val="ctr"/>
        <c:lblOffset val="100"/>
      </c:catAx>
      <c:valAx>
        <c:axId val="88026112"/>
        <c:scaling>
          <c:orientation val="minMax"/>
        </c:scaling>
        <c:axPos val="l"/>
        <c:majorGridlines/>
        <c:numFmt formatCode="General" sourceLinked="1"/>
        <c:tickLblPos val="nextTo"/>
        <c:crossAx val="8802457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1600"/>
              <a:t>Виконання видаткової частини</a:t>
            </a:r>
            <a:r>
              <a:rPr lang="ru-RU" sz="1600" baseline="0"/>
              <a:t> м</a:t>
            </a:r>
            <a:r>
              <a:rPr lang="uk-UA" sz="1600" baseline="0"/>
              <a:t>і</a:t>
            </a:r>
            <a:r>
              <a:rPr lang="ru-RU" sz="1600" baseline="0"/>
              <a:t>ського бюджету по іншим коштам спеціального фонду</a:t>
            </a:r>
            <a:endParaRPr lang="ru-RU" sz="1600"/>
          </a:p>
        </c:rich>
      </c:tx>
    </c:title>
    <c:view3D>
      <c:rotX val="30"/>
      <c:perspective val="30"/>
    </c:view3D>
    <c:plotArea>
      <c:layout/>
      <c:pie3DChart>
        <c:varyColors val="1"/>
        <c:ser>
          <c:idx val="0"/>
          <c:order val="0"/>
          <c:tx>
            <c:strRef>
              <c:f>Лист1!$B$1</c:f>
              <c:strCache>
                <c:ptCount val="1"/>
                <c:pt idx="0">
                  <c:v>Видатки</c:v>
                </c:pt>
              </c:strCache>
            </c:strRef>
          </c:tx>
          <c:dLbls>
            <c:dLbl>
              <c:idx val="0"/>
              <c:tx>
                <c:rich>
                  <a:bodyPr/>
                  <a:lstStyle/>
                  <a:p>
                    <a:pPr>
                      <a:defRPr sz="1600"/>
                    </a:pPr>
                    <a:r>
                      <a:rPr lang="en-US" sz="1600"/>
                      <a:t>72%</a:t>
                    </a:r>
                  </a:p>
                </c:rich>
              </c:tx>
              <c:spPr/>
              <c:showVal val="1"/>
              <c:extLst>
                <c:ext xmlns:c15="http://schemas.microsoft.com/office/drawing/2012/chart" uri="{CE6537A1-D6FC-4f65-9D91-7224C49458BB}">
                  <c15:layout/>
                </c:ext>
              </c:extLst>
            </c:dLbl>
            <c:dLbl>
              <c:idx val="1"/>
              <c:layout>
                <c:manualLayout>
                  <c:x val="0.11661982356372121"/>
                  <c:y val="8.8423322084739769E-2"/>
                </c:manualLayout>
              </c:layout>
              <c:tx>
                <c:rich>
                  <a:bodyPr/>
                  <a:lstStyle/>
                  <a:p>
                    <a:pPr>
                      <a:defRPr sz="1600"/>
                    </a:pPr>
                    <a:r>
                      <a:rPr lang="en-US" sz="1600"/>
                      <a:t>18%</a:t>
                    </a:r>
                  </a:p>
                </c:rich>
              </c:tx>
              <c:spPr/>
              <c:showVal val="1"/>
              <c:extLst>
                <c:ext xmlns:c15="http://schemas.microsoft.com/office/drawing/2012/chart" uri="{CE6537A1-D6FC-4f65-9D91-7224C49458BB}">
                  <c15:layout/>
                </c:ext>
              </c:extLst>
            </c:dLbl>
            <c:delete val="1"/>
            <c:extLst>
              <c:ext xmlns:c15="http://schemas.microsoft.com/office/drawing/2012/chart" uri="{CE6537A1-D6FC-4f65-9D91-7224C49458BB}"/>
            </c:extLst>
          </c:dLbls>
          <c:cat>
            <c:strRef>
              <c:f>Лист1!$A$2:$A$3</c:f>
              <c:strCache>
                <c:ptCount val="2"/>
                <c:pt idx="0">
                  <c:v>Виконано</c:v>
                </c:pt>
                <c:pt idx="1">
                  <c:v>Не виконано</c:v>
                </c:pt>
              </c:strCache>
            </c:strRef>
          </c:cat>
          <c:val>
            <c:numRef>
              <c:f>Лист1!$B$2:$B$3</c:f>
              <c:numCache>
                <c:formatCode>General</c:formatCode>
                <c:ptCount val="2"/>
                <c:pt idx="0">
                  <c:v>72</c:v>
                </c:pt>
                <c:pt idx="1">
                  <c:v>18</c:v>
                </c:pt>
              </c:numCache>
            </c:numRef>
          </c:val>
        </c:ser>
      </c:pie3DChart>
    </c:plotArea>
    <c:legend>
      <c:legendPos val="r"/>
      <c:legendEntry>
        <c:idx val="0"/>
        <c:txPr>
          <a:bodyPr/>
          <a:lstStyle/>
          <a:p>
            <a:pPr>
              <a:defRPr sz="1600"/>
            </a:pPr>
            <a:endParaRPr lang="ru-RU"/>
          </a:p>
        </c:txPr>
      </c:legendEntry>
      <c:legendEntry>
        <c:idx val="1"/>
        <c:txPr>
          <a:bodyPr/>
          <a:lstStyle/>
          <a:p>
            <a:pPr>
              <a:defRPr sz="1600"/>
            </a:pPr>
            <a:endParaRPr lang="ru-RU"/>
          </a:p>
        </c:txPr>
      </c:legendEntry>
      <c:txPr>
        <a:bodyPr/>
        <a:lstStyle/>
        <a:p>
          <a:pPr>
            <a:defRPr sz="1600"/>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Виконання видаткової частини міського бюджету по іншим коштам спеціального фонду</a:t>
            </a:r>
            <a:r>
              <a:rPr lang="ru-RU"/>
              <a:t>
</a:t>
            </a:r>
          </a:p>
        </c:rich>
      </c:tx>
    </c:title>
    <c:plotArea>
      <c:layout/>
      <c:barChart>
        <c:barDir val="col"/>
        <c:grouping val="clustered"/>
        <c:ser>
          <c:idx val="0"/>
          <c:order val="0"/>
          <c:tx>
            <c:strRef>
              <c:f>Лист1!$B$1</c:f>
              <c:strCache>
                <c:ptCount val="1"/>
                <c:pt idx="0">
                  <c:v>Видаткова частина міського бюджету по іншим коштам спеціального фонду
</c:v>
                </c:pt>
              </c:strCache>
            </c:strRef>
          </c:tx>
          <c:dLbls>
            <c:spPr>
              <a:noFill/>
              <a:ln>
                <a:noFill/>
              </a:ln>
              <a:effectLst/>
            </c:spPr>
            <c:txPr>
              <a:bodyPr/>
              <a:lstStyle/>
              <a:p>
                <a:pPr>
                  <a:defRPr sz="1400"/>
                </a:pPr>
                <a:endParaRPr lang="ru-RU"/>
              </a:p>
            </c:txPr>
            <c:showVal val="1"/>
            <c:extLst>
              <c:ext xmlns:c15="http://schemas.microsoft.com/office/drawing/2012/chart" uri="{CE6537A1-D6FC-4f65-9D91-7224C49458BB}">
                <c15:layout/>
                <c15:showLeaderLines val="0"/>
              </c:ext>
            </c:extLst>
          </c:dLbls>
          <c:cat>
            <c:strRef>
              <c:f>Лист1!$A$2:$A$3</c:f>
              <c:strCache>
                <c:ptCount val="2"/>
                <c:pt idx="0">
                  <c:v>План</c:v>
                </c:pt>
                <c:pt idx="1">
                  <c:v>Фактично</c:v>
                </c:pt>
              </c:strCache>
            </c:strRef>
          </c:cat>
          <c:val>
            <c:numRef>
              <c:f>Лист1!$B$2:$B$3</c:f>
              <c:numCache>
                <c:formatCode>General</c:formatCode>
                <c:ptCount val="2"/>
                <c:pt idx="0">
                  <c:v>19679.990000000005</c:v>
                </c:pt>
                <c:pt idx="1">
                  <c:v>14173.47</c:v>
                </c:pt>
              </c:numCache>
            </c:numRef>
          </c:val>
        </c:ser>
        <c:axId val="90994944"/>
        <c:axId val="91004928"/>
      </c:barChart>
      <c:catAx>
        <c:axId val="90994944"/>
        <c:scaling>
          <c:orientation val="minMax"/>
        </c:scaling>
        <c:axPos val="b"/>
        <c:numFmt formatCode="General" sourceLinked="0"/>
        <c:tickLblPos val="nextTo"/>
        <c:txPr>
          <a:bodyPr/>
          <a:lstStyle/>
          <a:p>
            <a:pPr>
              <a:defRPr sz="1400"/>
            </a:pPr>
            <a:endParaRPr lang="ru-RU"/>
          </a:p>
        </c:txPr>
        <c:crossAx val="91004928"/>
        <c:crosses val="autoZero"/>
        <c:auto val="1"/>
        <c:lblAlgn val="ctr"/>
        <c:lblOffset val="100"/>
      </c:catAx>
      <c:valAx>
        <c:axId val="91004928"/>
        <c:scaling>
          <c:orientation val="minMax"/>
        </c:scaling>
        <c:axPos val="l"/>
        <c:majorGridlines/>
        <c:numFmt formatCode="General" sourceLinked="1"/>
        <c:tickLblPos val="nextTo"/>
        <c:crossAx val="9099494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Використання коштів державного фонду регіонального розвитку у 2017 році</a:t>
            </a:r>
          </a:p>
        </c:rich>
      </c:tx>
    </c:title>
    <c:view3D>
      <c:rotX val="30"/>
      <c:perspective val="30"/>
    </c:view3D>
    <c:plotArea>
      <c:layout/>
      <c:pie3DChart>
        <c:varyColors val="1"/>
        <c:ser>
          <c:idx val="0"/>
          <c:order val="0"/>
          <c:tx>
            <c:strRef>
              <c:f>Лист1!$B$1</c:f>
              <c:strCache>
                <c:ptCount val="1"/>
                <c:pt idx="0">
                  <c:v>План по державному фонду регіонального розвитку на 2017 рік станом на 01.12.2017</c:v>
                </c:pt>
              </c:strCache>
            </c:strRef>
          </c:tx>
          <c:dLbls>
            <c:dLbl>
              <c:idx val="0"/>
              <c:tx>
                <c:rich>
                  <a:bodyPr/>
                  <a:lstStyle/>
                  <a:p>
                    <a:r>
                      <a:rPr lang="en-US" sz="1800"/>
                      <a:t>7</a:t>
                    </a:r>
                    <a:r>
                      <a:rPr lang="en-US"/>
                      <a:t>0%</a:t>
                    </a:r>
                  </a:p>
                </c:rich>
              </c:tx>
              <c:showVal val="1"/>
              <c:extLst>
                <c:ext xmlns:c15="http://schemas.microsoft.com/office/drawing/2012/chart" uri="{CE6537A1-D6FC-4f65-9D91-7224C49458BB}">
                  <c15:layout/>
                </c:ext>
              </c:extLst>
            </c:dLbl>
            <c:dLbl>
              <c:idx val="1"/>
              <c:tx>
                <c:rich>
                  <a:bodyPr/>
                  <a:lstStyle/>
                  <a:p>
                    <a:r>
                      <a:rPr lang="en-US"/>
                      <a:t>30%</a:t>
                    </a:r>
                  </a:p>
                </c:rich>
              </c:tx>
              <c:showVal val="1"/>
              <c:extLst>
                <c:ext xmlns:c15="http://schemas.microsoft.com/office/drawing/2012/chart" uri="{CE6537A1-D6FC-4f65-9D91-7224C49458BB}">
                  <c15:layout/>
                </c:ext>
              </c:extLst>
            </c:dLbl>
            <c:spPr>
              <a:noFill/>
              <a:ln>
                <a:noFill/>
              </a:ln>
              <a:effectLst/>
            </c:spPr>
            <c:txPr>
              <a:bodyPr/>
              <a:lstStyle/>
              <a:p>
                <a:pPr>
                  <a:defRPr sz="1800"/>
                </a:pPr>
                <a:endParaRPr lang="ru-RU"/>
              </a:p>
            </c:txPr>
            <c:showVal val="1"/>
            <c:showLeaderLines val="1"/>
            <c:extLst>
              <c:ext xmlns:c15="http://schemas.microsoft.com/office/drawing/2012/chart" uri="{CE6537A1-D6FC-4f65-9D91-7224C49458BB}"/>
            </c:extLst>
          </c:dLbls>
          <c:cat>
            <c:strRef>
              <c:f>Лист1!$A$2:$A$3</c:f>
              <c:strCache>
                <c:ptCount val="2"/>
                <c:pt idx="0">
                  <c:v>Використано</c:v>
                </c:pt>
                <c:pt idx="1">
                  <c:v>Не використано</c:v>
                </c:pt>
              </c:strCache>
            </c:strRef>
          </c:cat>
          <c:val>
            <c:numRef>
              <c:f>Лист1!$B$2:$B$3</c:f>
              <c:numCache>
                <c:formatCode>General</c:formatCode>
                <c:ptCount val="2"/>
                <c:pt idx="0">
                  <c:v>70</c:v>
                </c:pt>
                <c:pt idx="1">
                  <c:v>30</c:v>
                </c:pt>
              </c:numCache>
            </c:numRef>
          </c:val>
        </c:ser>
      </c:pie3DChart>
    </c:plotArea>
    <c:legend>
      <c:legendPos val="r"/>
      <c:txPr>
        <a:bodyPr/>
        <a:lstStyle/>
        <a:p>
          <a:pPr>
            <a:defRPr sz="1600"/>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2065003766565495E-2"/>
          <c:y val="9.8875247431494048E-2"/>
          <c:w val="0.66987505872110975"/>
          <c:h val="0.78215223097112851"/>
        </c:manualLayout>
      </c:layout>
      <c:bar3DChart>
        <c:barDir val="col"/>
        <c:grouping val="clustered"/>
        <c:ser>
          <c:idx val="0"/>
          <c:order val="0"/>
          <c:tx>
            <c:strRef>
              <c:f>Sheet1!$A$2</c:f>
              <c:strCache>
                <c:ptCount val="1"/>
                <c:pt idx="0">
                  <c:v>Всього звернень</c:v>
                </c:pt>
              </c:strCache>
            </c:strRef>
          </c:tx>
          <c:spPr>
            <a:solidFill>
              <a:srgbClr val="9999FF"/>
            </a:solidFill>
            <a:ln w="12712">
              <a:solidFill>
                <a:srgbClr val="000000"/>
              </a:solidFill>
              <a:prstDash val="solid"/>
            </a:ln>
          </c:spPr>
          <c:dLbls>
            <c:dLbl>
              <c:idx val="0"/>
              <c:layout>
                <c:manualLayout>
                  <c:x val="9.9710838568152875E-3"/>
                  <c:y val="-3.4019391052900212E-3"/>
                </c:manualLayout>
              </c:layout>
              <c:showVal val="1"/>
              <c:extLst>
                <c:ext xmlns:c15="http://schemas.microsoft.com/office/drawing/2012/chart" uri="{CE6537A1-D6FC-4f65-9D91-7224C49458BB}">
                  <c15:layout/>
                </c:ext>
              </c:extLst>
            </c:dLbl>
            <c:dLbl>
              <c:idx val="3"/>
              <c:layout>
                <c:manualLayout>
                  <c:x val="3.9884669588715295E-3"/>
                  <c:y val="1.4800084296032384E-2"/>
                </c:manualLayout>
              </c:layout>
              <c:showVal val="1"/>
              <c:extLst>
                <c:ext xmlns:c15="http://schemas.microsoft.com/office/drawing/2012/chart" uri="{CE6537A1-D6FC-4f65-9D91-7224C49458BB}">
                  <c15:layout/>
                </c:ext>
              </c:extLst>
            </c:dLbl>
            <c:dLbl>
              <c:idx val="4"/>
              <c:layout>
                <c:manualLayout>
                  <c:x val="0"/>
                  <c:y val="-2.0411634631740089E-2"/>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extLst>
              <c:ext xmlns:c15="http://schemas.microsoft.com/office/drawing/2012/chart" uri="{CE6537A1-D6FC-4f65-9D91-7224C49458BB}">
                <c15:layout/>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296</c:v>
                </c:pt>
                <c:pt idx="1">
                  <c:v>217</c:v>
                </c:pt>
                <c:pt idx="2">
                  <c:v>326</c:v>
                </c:pt>
                <c:pt idx="3">
                  <c:v>571</c:v>
                </c:pt>
                <c:pt idx="4">
                  <c:v>474</c:v>
                </c:pt>
              </c:numCache>
            </c:numRef>
          </c:val>
        </c:ser>
        <c:ser>
          <c:idx val="1"/>
          <c:order val="1"/>
          <c:tx>
            <c:strRef>
              <c:f>Sheet1!$A$3</c:f>
              <c:strCache>
                <c:ptCount val="1"/>
                <c:pt idx="0">
                  <c:v>Письмових</c:v>
                </c:pt>
              </c:strCache>
            </c:strRef>
          </c:tx>
          <c:spPr>
            <a:solidFill>
              <a:srgbClr val="993366"/>
            </a:solidFill>
            <a:ln w="12712">
              <a:solidFill>
                <a:srgbClr val="000000"/>
              </a:solidFill>
              <a:prstDash val="solid"/>
            </a:ln>
          </c:spPr>
          <c:dLbls>
            <c:dLbl>
              <c:idx val="0"/>
              <c:layout>
                <c:manualLayout>
                  <c:x val="2.4711049049903278E-2"/>
                  <c:y val="-2.5544252223946517E-7"/>
                </c:manualLayout>
              </c:layout>
              <c:showVal val="1"/>
              <c:extLst>
                <c:ext xmlns:c15="http://schemas.microsoft.com/office/drawing/2012/chart" uri="{CE6537A1-D6FC-4f65-9D91-7224C49458BB}">
                  <c15:layout/>
                </c:ext>
              </c:extLst>
            </c:dLbl>
            <c:dLbl>
              <c:idx val="1"/>
              <c:layout>
                <c:manualLayout>
                  <c:x val="2.2521839942421001E-2"/>
                  <c:y val="1.3607678602218558E-2"/>
                </c:manualLayout>
              </c:layout>
              <c:showVal val="1"/>
              <c:extLst>
                <c:ext xmlns:c15="http://schemas.microsoft.com/office/drawing/2012/chart" uri="{CE6537A1-D6FC-4f65-9D91-7224C49458BB}">
                  <c15:layout/>
                </c:ext>
              </c:extLst>
            </c:dLbl>
            <c:dLbl>
              <c:idx val="2"/>
              <c:layout>
                <c:manualLayout>
                  <c:x val="2.6900602941873679E-2"/>
                  <c:y val="0"/>
                </c:manualLayout>
              </c:layout>
              <c:showVal val="1"/>
              <c:extLst>
                <c:ext xmlns:c15="http://schemas.microsoft.com/office/drawing/2012/chart" uri="{CE6537A1-D6FC-4f65-9D91-7224C49458BB}">
                  <c15:layout/>
                </c:ext>
              </c:extLst>
            </c:dLbl>
            <c:dLbl>
              <c:idx val="3"/>
              <c:layout>
                <c:manualLayout>
                  <c:x val="2.9913251570445751E-2"/>
                  <c:y val="3.4019391052900212E-3"/>
                </c:manualLayout>
              </c:layout>
              <c:showVal val="1"/>
              <c:extLst>
                <c:ext xmlns:c15="http://schemas.microsoft.com/office/drawing/2012/chart" uri="{CE6537A1-D6FC-4f65-9D91-7224C49458BB}">
                  <c15:layout/>
                </c:ext>
              </c:extLst>
            </c:dLbl>
            <c:dLbl>
              <c:idx val="4"/>
              <c:layout>
                <c:manualLayout>
                  <c:x val="2.1936384484993673E-2"/>
                  <c:y val="3.4019391052900212E-3"/>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pt idx="0">
                  <c:v>241</c:v>
                </c:pt>
                <c:pt idx="1">
                  <c:v>159</c:v>
                </c:pt>
                <c:pt idx="2">
                  <c:v>243</c:v>
                </c:pt>
                <c:pt idx="3">
                  <c:v>492</c:v>
                </c:pt>
                <c:pt idx="4">
                  <c:v>400</c:v>
                </c:pt>
              </c:numCache>
            </c:numRef>
          </c:val>
        </c:ser>
        <c:ser>
          <c:idx val="2"/>
          <c:order val="2"/>
          <c:tx>
            <c:strRef>
              <c:f>Sheet1!$A$4</c:f>
              <c:strCache>
                <c:ptCount val="1"/>
                <c:pt idx="0">
                  <c:v>На особистому прийомі</c:v>
                </c:pt>
              </c:strCache>
            </c:strRef>
          </c:tx>
          <c:spPr>
            <a:solidFill>
              <a:srgbClr val="FFFFCC"/>
            </a:solidFill>
            <a:ln w="12712">
              <a:solidFill>
                <a:srgbClr val="000000"/>
              </a:solidFill>
              <a:prstDash val="solid"/>
            </a:ln>
          </c:spPr>
          <c:dLbls>
            <c:dLbl>
              <c:idx val="0"/>
              <c:layout>
                <c:manualLayout>
                  <c:x val="1.4349930396631461E-2"/>
                  <c:y val="0"/>
                </c:manualLayout>
              </c:layout>
              <c:showVal val="1"/>
              <c:extLst>
                <c:ext xmlns:c15="http://schemas.microsoft.com/office/drawing/2012/chart" uri="{CE6537A1-D6FC-4f65-9D91-7224C49458BB}">
                  <c15:layout/>
                </c:ext>
              </c:extLst>
            </c:dLbl>
            <c:dLbl>
              <c:idx val="1"/>
              <c:layout>
                <c:manualLayout>
                  <c:x val="1.3959461963806253E-2"/>
                  <c:y val="-6.3119847245371723E-4"/>
                </c:manualLayout>
              </c:layout>
              <c:showVal val="1"/>
              <c:extLst>
                <c:ext xmlns:c15="http://schemas.microsoft.com/office/drawing/2012/chart" uri="{CE6537A1-D6FC-4f65-9D91-7224C49458BB}">
                  <c15:layout/>
                </c:ext>
              </c:extLst>
            </c:dLbl>
            <c:dLbl>
              <c:idx val="2"/>
              <c:layout>
                <c:manualLayout>
                  <c:x val="1.7947928922677776E-2"/>
                  <c:y val="-1.6220600162206007E-2"/>
                </c:manualLayout>
              </c:layout>
              <c:showVal val="1"/>
              <c:extLst>
                <c:ext xmlns:c15="http://schemas.microsoft.com/office/drawing/2012/chart" uri="{CE6537A1-D6FC-4f65-9D91-7224C49458BB}">
                  <c15:layout/>
                </c:ext>
              </c:extLst>
            </c:dLbl>
            <c:dLbl>
              <c:idx val="3"/>
              <c:layout>
                <c:manualLayout>
                  <c:x val="1.7947928922677776E-2"/>
                  <c:y val="-2.5795096780785631E-2"/>
                </c:manualLayout>
              </c:layout>
              <c:showVal val="1"/>
              <c:extLst>
                <c:ext xmlns:c15="http://schemas.microsoft.com/office/drawing/2012/chart" uri="{CE6537A1-D6FC-4f65-9D91-7224C49458BB}">
                  <c15:layout/>
                </c:ext>
              </c:extLst>
            </c:dLbl>
            <c:dLbl>
              <c:idx val="4"/>
              <c:layout>
                <c:manualLayout>
                  <c:x val="2.2131543901839988E-2"/>
                  <c:y val="-3.2599063803156005E-2"/>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Sheet1!$B$4:$F$4</c:f>
              <c:numCache>
                <c:formatCode>General</c:formatCode>
                <c:ptCount val="5"/>
                <c:pt idx="0">
                  <c:v>55</c:v>
                </c:pt>
                <c:pt idx="1">
                  <c:v>58</c:v>
                </c:pt>
                <c:pt idx="2">
                  <c:v>83</c:v>
                </c:pt>
                <c:pt idx="3">
                  <c:v>79</c:v>
                </c:pt>
                <c:pt idx="4">
                  <c:v>74</c:v>
                </c:pt>
              </c:numCache>
            </c:numRef>
          </c:val>
        </c:ser>
        <c:ser>
          <c:idx val="3"/>
          <c:order val="3"/>
          <c:tx>
            <c:strRef>
              <c:f>Sheet1!$A$5</c:f>
              <c:strCache>
                <c:ptCount val="1"/>
              </c:strCache>
            </c:strRef>
          </c:tx>
          <c:spPr>
            <a:solidFill>
              <a:srgbClr val="CCFFFF"/>
            </a:solidFill>
            <a:ln w="12712">
              <a:solidFill>
                <a:srgbClr val="000000"/>
              </a:solidFill>
              <a:prstDash val="solid"/>
            </a:ln>
          </c:spPr>
          <c:dLbls>
            <c:dLbl>
              <c:idx val="0"/>
              <c:layout>
                <c:manualLayout>
                  <c:x val="1.9942167713630555E-3"/>
                  <c:y val="0.1190678686851506"/>
                </c:manualLayout>
              </c:layout>
              <c:showVal val="1"/>
              <c:extLst>
                <c:ext xmlns:c15="http://schemas.microsoft.com/office/drawing/2012/chart" uri="{CE6537A1-D6FC-4f65-9D91-7224C49458BB}"/>
              </c:extLst>
            </c:dLbl>
            <c:dLbl>
              <c:idx val="1"/>
              <c:layout>
                <c:manualLayout>
                  <c:x val="4.27578834847675E-3"/>
                  <c:y val="8.0234857824348832E-2"/>
                </c:manualLayout>
              </c:layout>
              <c:showVal val="1"/>
              <c:extLst>
                <c:ext xmlns:c15="http://schemas.microsoft.com/office/drawing/2012/chart" uri="{CE6537A1-D6FC-4f65-9D91-7224C49458BB}"/>
              </c:extLst>
            </c:dLbl>
            <c:dLbl>
              <c:idx val="2"/>
              <c:layout>
                <c:manualLayout>
                  <c:x val="0"/>
                  <c:y val="7.2940779840317285E-2"/>
                </c:manualLayout>
              </c:layout>
              <c:showVal val="1"/>
              <c:extLst>
                <c:ext xmlns:c15="http://schemas.microsoft.com/office/drawing/2012/chart" uri="{CE6537A1-D6FC-4f65-9D91-7224C49458BB}"/>
              </c:extLst>
            </c:dLbl>
            <c:dLbl>
              <c:idx val="3"/>
              <c:layout>
                <c:manualLayout>
                  <c:x val="0"/>
                  <c:y val="9.1175974800396464E-2"/>
                </c:manualLayout>
              </c:layout>
              <c:showVal val="1"/>
              <c:extLst>
                <c:ext xmlns:c15="http://schemas.microsoft.com/office/drawing/2012/chart" uri="{CE6537A1-D6FC-4f65-9D91-7224C49458BB}"/>
              </c:extLst>
            </c:dLbl>
            <c:dLbl>
              <c:idx val="4"/>
              <c:layout>
                <c:manualLayout>
                  <c:x val="-7.8388547504217934E-17"/>
                  <c:y val="9.1175974800396464E-2"/>
                </c:manualLayout>
              </c:layout>
              <c:showVal val="1"/>
              <c:extLst>
                <c:ext xmlns:c15="http://schemas.microsoft.com/office/drawing/2012/chart" uri="{CE6537A1-D6FC-4f65-9D91-7224C49458BB}"/>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Sheet1!$B$5:$F$5</c:f>
              <c:numCache>
                <c:formatCode>General</c:formatCode>
                <c:ptCount val="5"/>
              </c:numCache>
            </c:numRef>
          </c:val>
        </c:ser>
        <c:ser>
          <c:idx val="4"/>
          <c:order val="4"/>
          <c:tx>
            <c:strRef>
              <c:f>Sheet1!$A$6</c:f>
              <c:strCache>
                <c:ptCount val="1"/>
              </c:strCache>
            </c:strRef>
          </c:tx>
          <c:spPr>
            <a:solidFill>
              <a:srgbClr val="660066"/>
            </a:solidFill>
            <a:ln w="12712">
              <a:solidFill>
                <a:srgbClr val="000000"/>
              </a:solidFill>
              <a:prstDash val="solid"/>
            </a:ln>
          </c:spPr>
          <c:dLbls>
            <c:dLbl>
              <c:idx val="0"/>
              <c:layout>
                <c:manualLayout>
                  <c:x val="5.9826503140891704E-3"/>
                  <c:y val="0"/>
                </c:manualLayout>
              </c:layout>
              <c:showVal val="1"/>
              <c:extLst>
                <c:ext xmlns:c15="http://schemas.microsoft.com/office/drawing/2012/chart" uri="{CE6537A1-D6FC-4f65-9D91-7224C49458BB}"/>
              </c:extLst>
            </c:dLbl>
            <c:dLbl>
              <c:idx val="3"/>
              <c:layout>
                <c:manualLayout>
                  <c:x val="9.9710838568152875E-3"/>
                  <c:y val="0"/>
                </c:manualLayout>
              </c:layout>
              <c:showVal val="1"/>
              <c:extLst>
                <c:ext xmlns:c15="http://schemas.microsoft.com/office/drawing/2012/chart" uri="{CE6537A1-D6FC-4f65-9D91-7224C49458BB}"/>
              </c:extLst>
            </c:dLbl>
            <c:dLbl>
              <c:idx val="4"/>
              <c:layout>
                <c:manualLayout>
                  <c:x val="9.9710838568152875E-3"/>
                  <c:y val="0"/>
                </c:manualLayout>
              </c:layout>
              <c:showVal val="1"/>
              <c:extLst>
                <c:ext xmlns:c15="http://schemas.microsoft.com/office/drawing/2012/chart" uri="{CE6537A1-D6FC-4f65-9D91-7224C49458BB}"/>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Sheet1!$B$6:$F$6</c:f>
              <c:numCache>
                <c:formatCode>General</c:formatCode>
                <c:ptCount val="5"/>
              </c:numCache>
            </c:numRef>
          </c:val>
        </c:ser>
        <c:ser>
          <c:idx val="5"/>
          <c:order val="5"/>
          <c:tx>
            <c:strRef>
              <c:f>Sheet1!$A$7</c:f>
              <c:strCache>
                <c:ptCount val="1"/>
              </c:strCache>
            </c:strRef>
          </c:tx>
          <c:spPr>
            <a:solidFill>
              <a:srgbClr val="FF8080"/>
            </a:solidFill>
            <a:ln w="12712">
              <a:solidFill>
                <a:srgbClr val="000000"/>
              </a:solidFill>
              <a:prstDash val="solid"/>
            </a:ln>
          </c:spPr>
          <c:dLbls>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Sheet1!$B$7:$F$7</c:f>
              <c:numCache>
                <c:formatCode>General</c:formatCode>
                <c:ptCount val="5"/>
              </c:numCache>
            </c:numRef>
          </c:val>
        </c:ser>
        <c:gapDepth val="0"/>
        <c:shape val="box"/>
        <c:axId val="91029888"/>
        <c:axId val="91031424"/>
        <c:axId val="0"/>
      </c:bar3DChart>
      <c:catAx>
        <c:axId val="91029888"/>
        <c:scaling>
          <c:orientation val="minMax"/>
        </c:scaling>
        <c:axPos val="b"/>
        <c:numFmt formatCode="General" sourceLinked="1"/>
        <c:tickLblPos val="low"/>
        <c:spPr>
          <a:ln w="3178">
            <a:solidFill>
              <a:srgbClr val="000000"/>
            </a:solidFill>
            <a:prstDash val="solid"/>
          </a:ln>
        </c:spPr>
        <c:txPr>
          <a:bodyPr rot="0" vert="horz"/>
          <a:lstStyle/>
          <a:p>
            <a:pPr>
              <a:defRPr sz="1677" b="1" i="0" u="none" strike="noStrike" baseline="0">
                <a:solidFill>
                  <a:srgbClr val="000000"/>
                </a:solidFill>
                <a:latin typeface="Calibri"/>
                <a:ea typeface="Calibri"/>
                <a:cs typeface="Calibri"/>
              </a:defRPr>
            </a:pPr>
            <a:endParaRPr lang="ru-RU"/>
          </a:p>
        </c:txPr>
        <c:crossAx val="91031424"/>
        <c:crosses val="autoZero"/>
        <c:auto val="1"/>
        <c:lblAlgn val="ctr"/>
        <c:lblOffset val="100"/>
        <c:tickLblSkip val="1"/>
        <c:tickMarkSkip val="1"/>
      </c:catAx>
      <c:valAx>
        <c:axId val="91031424"/>
        <c:scaling>
          <c:orientation val="minMax"/>
        </c:scaling>
        <c:delete val="1"/>
        <c:axPos val="l"/>
        <c:majorGridlines>
          <c:spPr>
            <a:ln w="3178">
              <a:solidFill>
                <a:srgbClr val="000000"/>
              </a:solidFill>
              <a:prstDash val="solid"/>
            </a:ln>
          </c:spPr>
        </c:majorGridlines>
        <c:numFmt formatCode="General" sourceLinked="1"/>
        <c:tickLblPos val="none"/>
        <c:crossAx val="91029888"/>
        <c:crosses val="autoZero"/>
        <c:crossBetween val="between"/>
      </c:valAx>
      <c:spPr>
        <a:noFill/>
        <a:ln w="25423">
          <a:noFill/>
        </a:ln>
      </c:spPr>
    </c:plotArea>
    <c:legend>
      <c:legendPos val="r"/>
      <c:legendEntry>
        <c:idx val="3"/>
        <c:delete val="1"/>
      </c:legendEntry>
      <c:legendEntry>
        <c:idx val="4"/>
        <c:delete val="1"/>
      </c:legendEntry>
      <c:legendEntry>
        <c:idx val="5"/>
        <c:delete val="1"/>
      </c:legendEntry>
      <c:layout>
        <c:manualLayout>
          <c:xMode val="edge"/>
          <c:yMode val="edge"/>
          <c:x val="0.7174017040973325"/>
          <c:y val="0.15783384741140968"/>
          <c:w val="0.28079507302966483"/>
          <c:h val="0.74840852922581769"/>
        </c:manualLayout>
      </c:layout>
      <c:spPr>
        <a:noFill/>
        <a:ln w="3178">
          <a:solidFill>
            <a:srgbClr val="000000"/>
          </a:solidFill>
          <a:prstDash val="solid"/>
        </a:ln>
      </c:spPr>
      <c:txPr>
        <a:bodyPr/>
        <a:lstStyle/>
        <a:p>
          <a:pPr>
            <a:defRPr sz="154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77"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701842546063656E-2"/>
          <c:y val="3.4090909090909088E-2"/>
          <c:w val="0.5410385259631485"/>
          <c:h val="0.82196969696969846"/>
        </c:manualLayout>
      </c:layout>
      <c:bar3DChart>
        <c:barDir val="bar"/>
        <c:grouping val="clustered"/>
        <c:ser>
          <c:idx val="0"/>
          <c:order val="0"/>
          <c:tx>
            <c:strRef>
              <c:f>Sheet1!$A$2</c:f>
              <c:strCache>
                <c:ptCount val="1"/>
                <c:pt idx="0">
                  <c:v>Питання соціального захисту</c:v>
                </c:pt>
              </c:strCache>
            </c:strRef>
          </c:tx>
          <c:spPr>
            <a:solidFill>
              <a:srgbClr val="9999FF"/>
            </a:solidFill>
            <a:ln w="12713">
              <a:solidFill>
                <a:srgbClr val="000000"/>
              </a:solidFill>
              <a:prstDash val="solid"/>
            </a:ln>
          </c:spPr>
          <c:dLbls>
            <c:spPr>
              <a:noFill/>
              <a:ln>
                <a:noFill/>
              </a:ln>
              <a:effectLst/>
            </c:spPr>
            <c:showVal val="1"/>
            <c:extLst>
              <c:ext xmlns:c15="http://schemas.microsoft.com/office/drawing/2012/chart" uri="{CE6537A1-D6FC-4f65-9D91-7224C49458BB}">
                <c15:layout/>
                <c15:showLeaderLines val="0"/>
              </c:ext>
            </c:extLst>
          </c:dLbls>
          <c:cat>
            <c:numRef>
              <c:f>Sheet1!$B$1:$E$1</c:f>
              <c:numCache>
                <c:formatCode>General</c:formatCode>
                <c:ptCount val="4"/>
                <c:pt idx="0">
                  <c:v>2017</c:v>
                </c:pt>
                <c:pt idx="1">
                  <c:v>2016</c:v>
                </c:pt>
              </c:numCache>
            </c:numRef>
          </c:cat>
          <c:val>
            <c:numRef>
              <c:f>Sheet1!$B$2:$E$2</c:f>
              <c:numCache>
                <c:formatCode>General</c:formatCode>
                <c:ptCount val="4"/>
                <c:pt idx="0">
                  <c:v>212</c:v>
                </c:pt>
                <c:pt idx="1">
                  <c:v>271</c:v>
                </c:pt>
              </c:numCache>
            </c:numRef>
          </c:val>
        </c:ser>
        <c:ser>
          <c:idx val="1"/>
          <c:order val="1"/>
          <c:tx>
            <c:strRef>
              <c:f>Sheet1!$A$3</c:f>
              <c:strCache>
                <c:ptCount val="1"/>
                <c:pt idx="0">
                  <c:v>Питання житлово-комунального господарства</c:v>
                </c:pt>
              </c:strCache>
            </c:strRef>
          </c:tx>
          <c:spPr>
            <a:solidFill>
              <a:srgbClr val="993366"/>
            </a:solidFill>
            <a:ln w="12713">
              <a:solidFill>
                <a:srgbClr val="000000"/>
              </a:solidFill>
              <a:prstDash val="solid"/>
            </a:ln>
          </c:spPr>
          <c:dLbls>
            <c:dLbl>
              <c:idx val="0"/>
              <c:layout>
                <c:manualLayout>
                  <c:x val="0"/>
                  <c:y val="-3.4007776266321205E-2"/>
                </c:manualLayout>
              </c:layout>
              <c:showVal val="1"/>
              <c:extLst>
                <c:ext xmlns:c15="http://schemas.microsoft.com/office/drawing/2012/chart" uri="{CE6537A1-D6FC-4f65-9D91-7224C49458BB}">
                  <c15:layout/>
                </c:ext>
              </c:extLst>
            </c:dLbl>
            <c:dLbl>
              <c:idx val="1"/>
              <c:layout>
                <c:manualLayout>
                  <c:x val="2.0284461623236087E-3"/>
                  <c:y val="-1.943301500932632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numRef>
              <c:f>Sheet1!$B$1:$E$1</c:f>
              <c:numCache>
                <c:formatCode>General</c:formatCode>
                <c:ptCount val="4"/>
                <c:pt idx="0">
                  <c:v>2017</c:v>
                </c:pt>
                <c:pt idx="1">
                  <c:v>2016</c:v>
                </c:pt>
              </c:numCache>
            </c:numRef>
          </c:cat>
          <c:val>
            <c:numRef>
              <c:f>Sheet1!$B$3:$E$3</c:f>
              <c:numCache>
                <c:formatCode>General</c:formatCode>
                <c:ptCount val="4"/>
                <c:pt idx="0">
                  <c:v>177</c:v>
                </c:pt>
                <c:pt idx="1">
                  <c:v>198</c:v>
                </c:pt>
              </c:numCache>
            </c:numRef>
          </c:val>
        </c:ser>
        <c:ser>
          <c:idx val="2"/>
          <c:order val="2"/>
          <c:tx>
            <c:strRef>
              <c:f>Sheet1!$A$4</c:f>
              <c:strCache>
                <c:ptCount val="1"/>
                <c:pt idx="0">
                  <c:v>Питання житлової політики та земельних відносин</c:v>
                </c:pt>
              </c:strCache>
            </c:strRef>
          </c:tx>
          <c:spPr>
            <a:solidFill>
              <a:srgbClr val="FFFFCC"/>
            </a:solidFill>
            <a:ln w="12713">
              <a:solidFill>
                <a:srgbClr val="000000"/>
              </a:solidFill>
              <a:prstDash val="solid"/>
            </a:ln>
          </c:spPr>
          <c:dLbls>
            <c:dLbl>
              <c:idx val="0"/>
              <c:layout>
                <c:manualLayout>
                  <c:x val="6.0853524141125511E-3"/>
                  <c:y val="-2.159517595711305E-2"/>
                </c:manualLayout>
              </c:layout>
              <c:showVal val="1"/>
              <c:extLst>
                <c:ext xmlns:c15="http://schemas.microsoft.com/office/drawing/2012/chart" uri="{CE6537A1-D6FC-4f65-9D91-7224C49458BB}">
                  <c15:layout/>
                </c:ext>
              </c:extLst>
            </c:dLbl>
            <c:dLbl>
              <c:idx val="1"/>
              <c:layout>
                <c:manualLayout>
                  <c:x val="2.0283975659229304E-3"/>
                  <c:y val="-2.159517595711305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numRef>
              <c:f>Sheet1!$B$1:$E$1</c:f>
              <c:numCache>
                <c:formatCode>General</c:formatCode>
                <c:ptCount val="4"/>
                <c:pt idx="0">
                  <c:v>2017</c:v>
                </c:pt>
                <c:pt idx="1">
                  <c:v>2016</c:v>
                </c:pt>
              </c:numCache>
            </c:numRef>
          </c:cat>
          <c:val>
            <c:numRef>
              <c:f>Sheet1!$B$4:$E$4</c:f>
              <c:numCache>
                <c:formatCode>General</c:formatCode>
                <c:ptCount val="4"/>
                <c:pt idx="0">
                  <c:v>10</c:v>
                </c:pt>
                <c:pt idx="1">
                  <c:v>11</c:v>
                </c:pt>
              </c:numCache>
            </c:numRef>
          </c:val>
        </c:ser>
        <c:ser>
          <c:idx val="3"/>
          <c:order val="3"/>
          <c:tx>
            <c:strRef>
              <c:f>Sheet1!$A$5</c:f>
              <c:strCache>
                <c:ptCount val="1"/>
                <c:pt idx="0">
                  <c:v>Питання транспорту та звязку</c:v>
                </c:pt>
              </c:strCache>
            </c:strRef>
          </c:tx>
          <c:spPr>
            <a:solidFill>
              <a:srgbClr val="CCFFFF"/>
            </a:solidFill>
            <a:ln w="12713">
              <a:solidFill>
                <a:srgbClr val="000000"/>
              </a:solidFill>
              <a:prstDash val="solid"/>
            </a:ln>
          </c:spPr>
          <c:dLbls>
            <c:dLbl>
              <c:idx val="0"/>
              <c:layout>
                <c:manualLayout>
                  <c:x val="0"/>
                  <c:y val="-1.9433015009326329E-2"/>
                </c:manualLayout>
              </c:layout>
              <c:showVal val="1"/>
              <c:extLst>
                <c:ext xmlns:c15="http://schemas.microsoft.com/office/drawing/2012/chart" uri="{CE6537A1-D6FC-4f65-9D91-7224C49458BB}">
                  <c15:layout/>
                </c:ext>
              </c:extLst>
            </c:dLbl>
            <c:dLbl>
              <c:idx val="1"/>
              <c:layout>
                <c:manualLayout>
                  <c:x val="0"/>
                  <c:y val="-2.429126876165792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numRef>
              <c:f>Sheet1!$B$1:$E$1</c:f>
              <c:numCache>
                <c:formatCode>General</c:formatCode>
                <c:ptCount val="4"/>
                <c:pt idx="0">
                  <c:v>2017</c:v>
                </c:pt>
                <c:pt idx="1">
                  <c:v>2016</c:v>
                </c:pt>
              </c:numCache>
            </c:numRef>
          </c:cat>
          <c:val>
            <c:numRef>
              <c:f>Sheet1!$B$5:$E$5</c:f>
              <c:numCache>
                <c:formatCode>General</c:formatCode>
                <c:ptCount val="4"/>
                <c:pt idx="0">
                  <c:v>2</c:v>
                </c:pt>
                <c:pt idx="1">
                  <c:v>5</c:v>
                </c:pt>
              </c:numCache>
            </c:numRef>
          </c:val>
        </c:ser>
        <c:gapDepth val="0"/>
        <c:shape val="box"/>
        <c:axId val="91064960"/>
        <c:axId val="91087232"/>
        <c:axId val="0"/>
      </c:bar3DChart>
      <c:catAx>
        <c:axId val="91064960"/>
        <c:scaling>
          <c:orientation val="minMax"/>
        </c:scaling>
        <c:axPos val="l"/>
        <c:numFmt formatCode="General" sourceLinked="1"/>
        <c:tickLblPos val="low"/>
        <c:spPr>
          <a:ln w="3178">
            <a:solidFill>
              <a:srgbClr val="000000"/>
            </a:solidFill>
            <a:prstDash val="solid"/>
          </a:ln>
        </c:spPr>
        <c:txPr>
          <a:bodyPr rot="0" vert="horz"/>
          <a:lstStyle/>
          <a:p>
            <a:pPr>
              <a:defRPr sz="1151" b="1" i="0" u="none" strike="noStrike" baseline="0">
                <a:solidFill>
                  <a:srgbClr val="000000"/>
                </a:solidFill>
                <a:latin typeface="Calibri"/>
                <a:ea typeface="Calibri"/>
                <a:cs typeface="Calibri"/>
              </a:defRPr>
            </a:pPr>
            <a:endParaRPr lang="ru-RU"/>
          </a:p>
        </c:txPr>
        <c:crossAx val="91087232"/>
        <c:crosses val="autoZero"/>
        <c:auto val="1"/>
        <c:lblAlgn val="ctr"/>
        <c:lblOffset val="100"/>
        <c:tickLblSkip val="1"/>
        <c:tickMarkSkip val="1"/>
      </c:catAx>
      <c:valAx>
        <c:axId val="91087232"/>
        <c:scaling>
          <c:orientation val="minMax"/>
        </c:scaling>
        <c:axPos val="b"/>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1151" b="1" i="0" u="none" strike="noStrike" baseline="0">
                <a:solidFill>
                  <a:srgbClr val="000000"/>
                </a:solidFill>
                <a:latin typeface="Calibri"/>
                <a:ea typeface="Calibri"/>
                <a:cs typeface="Calibri"/>
              </a:defRPr>
            </a:pPr>
            <a:endParaRPr lang="ru-RU"/>
          </a:p>
        </c:txPr>
        <c:crossAx val="91064960"/>
        <c:crosses val="autoZero"/>
        <c:crossBetween val="between"/>
      </c:valAx>
      <c:spPr>
        <a:noFill/>
        <a:ln w="25425">
          <a:noFill/>
        </a:ln>
      </c:spPr>
    </c:plotArea>
    <c:legend>
      <c:legendPos val="r"/>
      <c:layout>
        <c:manualLayout>
          <c:xMode val="edge"/>
          <c:yMode val="edge"/>
          <c:x val="0.65326633165829162"/>
          <c:y val="0.18939393939393975"/>
          <c:w val="0.34003350083752093"/>
          <c:h val="0.62500000000000144"/>
        </c:manualLayout>
      </c:layout>
      <c:spPr>
        <a:noFill/>
        <a:ln w="3178">
          <a:solidFill>
            <a:srgbClr val="000000"/>
          </a:solidFill>
          <a:prstDash val="solid"/>
        </a:ln>
      </c:spPr>
      <c:txPr>
        <a:bodyPr/>
        <a:lstStyle/>
        <a:p>
          <a:pPr>
            <a:defRPr sz="1056"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51"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1489</TotalTime>
  <Pages>26</Pages>
  <Words>8514</Words>
  <Characters>48534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67</cp:revision>
  <dcterms:created xsi:type="dcterms:W3CDTF">2016-12-18T20:26:00Z</dcterms:created>
  <dcterms:modified xsi:type="dcterms:W3CDTF">2017-12-28T08:50:00Z</dcterms:modified>
</cp:coreProperties>
</file>