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AC" w:rsidRPr="005E54AC" w:rsidRDefault="005E54AC" w:rsidP="005E54AC">
      <w:pPr>
        <w:widowControl w:val="0"/>
        <w:snapToGri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  <w:r w:rsidRPr="005E54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E54AC"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  <w:t xml:space="preserve">  </w:t>
      </w:r>
      <w:r w:rsidRPr="005E54AC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0</wp:posOffset>
            </wp:positionV>
            <wp:extent cx="426720" cy="601980"/>
            <wp:effectExtent l="0" t="0" r="0" b="7620"/>
            <wp:wrapNone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4AC" w:rsidRPr="005E54AC" w:rsidRDefault="005E54AC" w:rsidP="005E54AC">
      <w:pPr>
        <w:widowControl w:val="0"/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5E54AC" w:rsidRPr="005E54AC" w:rsidRDefault="005E54AC" w:rsidP="005E54AC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E54AC" w:rsidRPr="005E54AC" w:rsidRDefault="005E54AC" w:rsidP="005E54AC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E54AC" w:rsidRPr="005E54AC" w:rsidRDefault="005E54AC" w:rsidP="005E54AC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E54AC" w:rsidRPr="005E54AC" w:rsidRDefault="005E54AC" w:rsidP="005E54AC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E54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5E54AC" w:rsidRPr="005E54AC" w:rsidRDefault="005E54AC" w:rsidP="005E54AC">
      <w:pPr>
        <w:keepNext/>
        <w:spacing w:after="0" w:line="240" w:lineRule="auto"/>
        <w:ind w:right="1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E54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ОБЛАСТЬ</w:t>
      </w:r>
    </w:p>
    <w:p w:rsidR="005E54AC" w:rsidRPr="005E54AC" w:rsidRDefault="005E54AC" w:rsidP="005E54AC">
      <w:pPr>
        <w:keepNext/>
        <w:spacing w:after="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E54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5E54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5E54AC" w:rsidRPr="005E54AC" w:rsidRDefault="005E54AC" w:rsidP="005E54AC">
      <w:pPr>
        <w:keepNext/>
        <w:tabs>
          <w:tab w:val="center" w:pos="4860"/>
          <w:tab w:val="right" w:pos="9720"/>
        </w:tabs>
        <w:spacing w:after="0" w:line="240" w:lineRule="auto"/>
        <w:ind w:right="1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E54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ШОСТОГО   СКЛИКАННЯ</w:t>
      </w:r>
    </w:p>
    <w:p w:rsidR="005E54AC" w:rsidRPr="005E54AC" w:rsidRDefault="005E54AC" w:rsidP="005E54AC">
      <w:pPr>
        <w:tabs>
          <w:tab w:val="left" w:pos="3600"/>
        </w:tabs>
        <w:spacing w:after="200" w:line="276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54A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 ДВАНАДЦЯТА СЕСІЯ</w:t>
      </w:r>
    </w:p>
    <w:p w:rsidR="005E54AC" w:rsidRPr="005E54AC" w:rsidRDefault="005E54AC" w:rsidP="005E54AC">
      <w:pPr>
        <w:tabs>
          <w:tab w:val="left" w:pos="3600"/>
        </w:tabs>
        <w:spacing w:after="200" w:line="276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54A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Pr="005E54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E54A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ШЕННЯ</w:t>
      </w:r>
    </w:p>
    <w:p w:rsidR="005E54AC" w:rsidRPr="005E54AC" w:rsidRDefault="005E54AC" w:rsidP="005E54AC">
      <w:pPr>
        <w:tabs>
          <w:tab w:val="left" w:pos="3600"/>
        </w:tabs>
        <w:spacing w:after="200" w:line="276" w:lineRule="auto"/>
        <w:ind w:right="14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5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 лютого 2020 р.                           </w:t>
      </w:r>
      <w:r w:rsidRPr="005E54AC">
        <w:rPr>
          <w:rFonts w:ascii="Times New Roman" w:eastAsia="Calibri" w:hAnsi="Times New Roman" w:cs="Times New Roman"/>
          <w:sz w:val="28"/>
          <w:szCs w:val="28"/>
        </w:rPr>
        <w:t>м. Попасна</w:t>
      </w:r>
      <w:r w:rsidRPr="005E54AC">
        <w:rPr>
          <w:rFonts w:ascii="Times New Roman" w:eastAsia="Calibri" w:hAnsi="Times New Roman" w:cs="Times New Roman"/>
          <w:sz w:val="28"/>
          <w:szCs w:val="28"/>
        </w:rPr>
        <w:tab/>
      </w:r>
      <w:r w:rsidRPr="005E5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5E54AC">
        <w:rPr>
          <w:rFonts w:ascii="Times New Roman" w:eastAsia="Calibri" w:hAnsi="Times New Roman" w:cs="Times New Roman"/>
          <w:sz w:val="28"/>
          <w:szCs w:val="28"/>
        </w:rPr>
        <w:t>№</w:t>
      </w:r>
      <w:r w:rsidRPr="005E5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112/15</w:t>
      </w:r>
    </w:p>
    <w:p w:rsidR="005E54AC" w:rsidRPr="005E54AC" w:rsidRDefault="005E54AC" w:rsidP="005E54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54A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 звільнення Служби у справах дітей</w:t>
      </w:r>
    </w:p>
    <w:p w:rsidR="005E54AC" w:rsidRPr="005E54AC" w:rsidRDefault="005E54AC" w:rsidP="005E54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54A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Попаснянської райдержадміністрації</w:t>
      </w:r>
    </w:p>
    <w:p w:rsidR="005E54AC" w:rsidRPr="005E54AC" w:rsidRDefault="005E54AC" w:rsidP="005E54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54A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 сплати державного мита</w:t>
      </w:r>
    </w:p>
    <w:p w:rsidR="005E54AC" w:rsidRPr="005E54AC" w:rsidRDefault="005E54AC" w:rsidP="005E54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54A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повторну видачу свідоцтв про</w:t>
      </w:r>
    </w:p>
    <w:p w:rsidR="005E54AC" w:rsidRPr="005E54AC" w:rsidRDefault="005E54AC" w:rsidP="005E54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54A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реєстрацію актів цивільного стану у 2020 році</w:t>
      </w:r>
    </w:p>
    <w:p w:rsidR="005E54AC" w:rsidRPr="005E54AC" w:rsidRDefault="005E54AC" w:rsidP="005E54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54AC" w:rsidRPr="005E54AC" w:rsidRDefault="005E54AC" w:rsidP="005E54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54AC" w:rsidRPr="005E54AC" w:rsidRDefault="005E54AC" w:rsidP="005E54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5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5E54AC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Розглянувши лист Попаснянської районної державної адміністрації від 13.12.2019 № 02-36-3199 щодо звільнення Служби у справах дітей Попаснянської районної державної адміністрації від сплати державного мита за повторну видачу свідоцтв про реєстрацію актів цивільного стану, керуючись               ст. 5 Декрету Кабінету Міністрів України «Про державне мито» № 7-93 від 21.03.1993 (зі змінами), п.28 ч. 1 ст. 26, ст. 73 Закону України «Про місцеве самоврядування в Україні», Попаснянська міська рада</w:t>
      </w:r>
    </w:p>
    <w:p w:rsidR="005E54AC" w:rsidRPr="005E54AC" w:rsidRDefault="005E54AC" w:rsidP="005E54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54A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5E54AC" w:rsidRPr="005E54AC" w:rsidRDefault="005E54AC" w:rsidP="005E54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54AC" w:rsidRPr="005E54AC" w:rsidRDefault="005E54AC" w:rsidP="005E54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54AC">
        <w:rPr>
          <w:rFonts w:ascii="Times New Roman" w:eastAsia="Calibri" w:hAnsi="Times New Roman" w:cs="Times New Roman"/>
          <w:sz w:val="28"/>
          <w:szCs w:val="28"/>
          <w:lang w:val="uk-UA"/>
        </w:rPr>
        <w:t>1. Звільнити до 31.12.2020 року Службу у справах дітей Попаснянської районної державної адміністрації від сплати державного мита, яке зараховується до місцевого бюджету, за повторну видачу свідоцтв про реєстрацію актів цивільного стану.</w:t>
      </w:r>
    </w:p>
    <w:p w:rsidR="005E54AC" w:rsidRPr="005E54AC" w:rsidRDefault="005E54AC" w:rsidP="005E54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54AC" w:rsidRPr="005E54AC" w:rsidRDefault="005E54AC" w:rsidP="005E54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54AC">
        <w:rPr>
          <w:rFonts w:ascii="Times New Roman" w:eastAsia="Calibri" w:hAnsi="Times New Roman" w:cs="Times New Roman"/>
          <w:sz w:val="28"/>
          <w:szCs w:val="28"/>
          <w:lang w:val="uk-UA"/>
        </w:rPr>
        <w:t>2. Контроль за виконанням даного  рішення  покласти на постійну комісію міської ради з питань бюджету, фінансів, соціально-економічного розвитку, комунальної власності та регуляторної політики.</w:t>
      </w:r>
    </w:p>
    <w:p w:rsidR="005E54AC" w:rsidRPr="005E54AC" w:rsidRDefault="005E54AC" w:rsidP="005E54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54AC" w:rsidRPr="005E54AC" w:rsidRDefault="005E54AC" w:rsidP="005E54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54AC" w:rsidRPr="005E54AC" w:rsidRDefault="005E54AC" w:rsidP="005E54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5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Pr="005E54A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54A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Міський голова                                                         Ю.І. Онищенко</w:t>
      </w:r>
    </w:p>
    <w:p w:rsidR="005E54AC" w:rsidRPr="005E54AC" w:rsidRDefault="005E54AC" w:rsidP="005E54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54AC" w:rsidRPr="005E54AC" w:rsidRDefault="005E54AC" w:rsidP="005E54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54AC" w:rsidRPr="005E54AC" w:rsidRDefault="005E54AC" w:rsidP="005E54AC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5E54AC" w:rsidRPr="005E54AC" w:rsidRDefault="005E54AC" w:rsidP="005E54AC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5E54AC" w:rsidRPr="005E54AC" w:rsidRDefault="005E54AC" w:rsidP="005E54AC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5E54AC">
        <w:rPr>
          <w:rFonts w:ascii="Times New Roman" w:eastAsia="Calibri" w:hAnsi="Times New Roman" w:cs="Times New Roman"/>
          <w:lang w:val="uk-UA"/>
        </w:rPr>
        <w:t xml:space="preserve"> </w:t>
      </w:r>
    </w:p>
    <w:p w:rsidR="005E54AC" w:rsidRPr="005E54AC" w:rsidRDefault="005E54AC" w:rsidP="005E54AC">
      <w:pPr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467D" w:rsidRDefault="0040467D">
      <w:bookmarkStart w:id="0" w:name="_GoBack"/>
      <w:bookmarkEnd w:id="0"/>
    </w:p>
    <w:sectPr w:rsidR="0040467D" w:rsidSect="003A4BCC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CF"/>
    <w:rsid w:val="0040467D"/>
    <w:rsid w:val="005E54AC"/>
    <w:rsid w:val="00B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4EF3-7920-49DA-ADF4-1AE2D97A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2020-04-06T08:29:00Z</dcterms:created>
  <dcterms:modified xsi:type="dcterms:W3CDTF">2020-04-06T08:29:00Z</dcterms:modified>
</cp:coreProperties>
</file>