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AF" w:rsidRPr="0015419F" w:rsidRDefault="004A2669" w:rsidP="004925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25AF" w:rsidRPr="00154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4925AF" w:rsidRPr="0015419F" w:rsidRDefault="004925AF" w:rsidP="004925AF">
      <w:pPr>
        <w:pStyle w:val="2"/>
        <w:ind w:right="-32"/>
        <w:jc w:val="center"/>
        <w:rPr>
          <w:sz w:val="28"/>
          <w:szCs w:val="28"/>
        </w:rPr>
      </w:pPr>
      <w:r w:rsidRPr="0015419F">
        <w:rPr>
          <w:noProof/>
          <w:sz w:val="28"/>
          <w:szCs w:val="28"/>
          <w:lang w:val="ru-RU"/>
        </w:rPr>
        <w:drawing>
          <wp:inline distT="0" distB="0" distL="0" distR="0">
            <wp:extent cx="415925" cy="599440"/>
            <wp:effectExtent l="19050" t="0" r="317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AF" w:rsidRPr="0015419F" w:rsidRDefault="004925AF" w:rsidP="004925AF">
      <w:pPr>
        <w:pStyle w:val="2"/>
        <w:ind w:right="400"/>
        <w:jc w:val="center"/>
        <w:rPr>
          <w:szCs w:val="16"/>
        </w:rPr>
      </w:pPr>
    </w:p>
    <w:p w:rsidR="004925AF" w:rsidRPr="0015419F" w:rsidRDefault="004925AF" w:rsidP="0049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925AF" w:rsidRPr="0015419F" w:rsidRDefault="004925AF" w:rsidP="0049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b/>
          <w:sz w:val="28"/>
          <w:szCs w:val="28"/>
          <w:lang w:val="uk-UA"/>
        </w:rPr>
        <w:t>ЛУГАНСЬКА  ОБЛАСТЬ</w:t>
      </w:r>
    </w:p>
    <w:p w:rsidR="004925AF" w:rsidRPr="0015419F" w:rsidRDefault="004925AF" w:rsidP="0049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ПОПАСНЯНСЬКИЙ  РАЙОН</w:t>
      </w:r>
      <w:r w:rsidRPr="0015419F">
        <w:rPr>
          <w:rFonts w:ascii="Times New Roman" w:hAnsi="Times New Roman" w:cs="Times New Roman"/>
          <w:b/>
          <w:sz w:val="28"/>
          <w:szCs w:val="28"/>
          <w:lang w:val="uk-UA"/>
        </w:rPr>
        <w:br/>
        <w:t>ПОПАСНЯНСЬКА  МІСЬКА  РАДА</w:t>
      </w:r>
    </w:p>
    <w:p w:rsidR="004925AF" w:rsidRPr="0015419F" w:rsidRDefault="004925AF" w:rsidP="0049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b/>
          <w:sz w:val="28"/>
          <w:szCs w:val="28"/>
          <w:lang w:val="uk-UA"/>
        </w:rPr>
        <w:t>ШОСТОГО   СКЛИКАННЯ</w:t>
      </w:r>
    </w:p>
    <w:p w:rsidR="004925AF" w:rsidRPr="0015419F" w:rsidRDefault="004925AF" w:rsidP="00492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 </w:t>
      </w:r>
      <w:r w:rsidR="002D792B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Pr="00154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4925AF" w:rsidRPr="0015419F" w:rsidRDefault="004925AF" w:rsidP="004925AF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5AF" w:rsidRPr="0015419F" w:rsidRDefault="004925AF" w:rsidP="004925AF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4925AF" w:rsidRPr="0015419F" w:rsidRDefault="004925AF" w:rsidP="004925AF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925AF" w:rsidRPr="0015419F" w:rsidRDefault="00A521E0" w:rsidP="004925A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A521E0">
        <w:rPr>
          <w:sz w:val="28"/>
          <w:szCs w:val="28"/>
          <w:lang w:val="uk-UA"/>
        </w:rPr>
        <w:t>1</w:t>
      </w:r>
      <w:r w:rsidR="002D792B">
        <w:rPr>
          <w:sz w:val="28"/>
          <w:szCs w:val="28"/>
          <w:lang w:val="uk-UA"/>
        </w:rPr>
        <w:t>9</w:t>
      </w:r>
      <w:r w:rsidR="004925AF" w:rsidRPr="00A521E0">
        <w:rPr>
          <w:sz w:val="28"/>
          <w:szCs w:val="28"/>
          <w:lang w:val="uk-UA"/>
        </w:rPr>
        <w:t xml:space="preserve"> лютого</w:t>
      </w:r>
      <w:r w:rsidR="004925AF" w:rsidRPr="0015419F">
        <w:rPr>
          <w:sz w:val="28"/>
          <w:szCs w:val="28"/>
          <w:lang w:val="uk-UA"/>
        </w:rPr>
        <w:t xml:space="preserve"> 2</w:t>
      </w:r>
      <w:r w:rsidR="00B86FF9">
        <w:rPr>
          <w:sz w:val="28"/>
          <w:szCs w:val="28"/>
          <w:lang w:val="uk-UA"/>
        </w:rPr>
        <w:t xml:space="preserve">019 року                      </w:t>
      </w:r>
      <w:r w:rsidR="004925AF" w:rsidRPr="0015419F">
        <w:rPr>
          <w:sz w:val="28"/>
          <w:szCs w:val="28"/>
          <w:lang w:val="uk-UA"/>
        </w:rPr>
        <w:t xml:space="preserve">м. Попасна </w:t>
      </w:r>
      <w:r w:rsidR="004925AF" w:rsidRPr="0015419F">
        <w:rPr>
          <w:sz w:val="28"/>
          <w:szCs w:val="28"/>
          <w:lang w:val="uk-UA"/>
        </w:rPr>
        <w:tab/>
        <w:t xml:space="preserve">                                    № 102/</w:t>
      </w:r>
      <w:r w:rsidR="004A2669">
        <w:rPr>
          <w:sz w:val="28"/>
          <w:szCs w:val="28"/>
          <w:lang w:val="uk-UA"/>
        </w:rPr>
        <w:t>21</w:t>
      </w:r>
    </w:p>
    <w:p w:rsidR="004925AF" w:rsidRPr="0015419F" w:rsidRDefault="004925AF" w:rsidP="004925A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722563" w:rsidRPr="0015419F" w:rsidRDefault="00722563" w:rsidP="004925AF">
      <w:pPr>
        <w:pStyle w:val="a3"/>
        <w:tabs>
          <w:tab w:val="left" w:pos="5529"/>
        </w:tabs>
        <w:spacing w:before="0" w:beforeAutospacing="0" w:after="0" w:afterAutospacing="0"/>
        <w:ind w:right="3685"/>
        <w:rPr>
          <w:b/>
          <w:sz w:val="28"/>
          <w:szCs w:val="28"/>
          <w:lang w:val="uk-UA"/>
        </w:rPr>
      </w:pPr>
      <w:r w:rsidRPr="0015419F">
        <w:rPr>
          <w:b/>
          <w:color w:val="000000"/>
          <w:sz w:val="28"/>
          <w:szCs w:val="28"/>
          <w:lang w:val="uk-UA"/>
        </w:rPr>
        <w:t>Про надання</w:t>
      </w:r>
      <w:r w:rsidR="004925AF" w:rsidRPr="0015419F">
        <w:rPr>
          <w:b/>
          <w:color w:val="000000"/>
          <w:sz w:val="28"/>
          <w:szCs w:val="28"/>
          <w:lang w:val="uk-UA"/>
        </w:rPr>
        <w:t xml:space="preserve"> </w:t>
      </w:r>
      <w:r w:rsidRPr="0015419F">
        <w:rPr>
          <w:b/>
          <w:color w:val="000000"/>
          <w:sz w:val="28"/>
          <w:szCs w:val="28"/>
          <w:lang w:val="uk-UA"/>
        </w:rPr>
        <w:t>дозволу на розроблення проекту землеустрою</w:t>
      </w:r>
      <w:r w:rsidR="004925AF" w:rsidRPr="0015419F">
        <w:rPr>
          <w:b/>
          <w:color w:val="000000"/>
          <w:sz w:val="28"/>
          <w:szCs w:val="28"/>
          <w:lang w:val="uk-UA"/>
        </w:rPr>
        <w:t xml:space="preserve"> </w:t>
      </w:r>
      <w:r w:rsidRPr="0015419F">
        <w:rPr>
          <w:b/>
          <w:color w:val="000000"/>
          <w:sz w:val="28"/>
          <w:szCs w:val="28"/>
          <w:lang w:val="uk-UA"/>
        </w:rPr>
        <w:t>щодо</w:t>
      </w:r>
      <w:r w:rsidR="004925AF" w:rsidRPr="0015419F">
        <w:rPr>
          <w:b/>
          <w:color w:val="000000"/>
          <w:sz w:val="28"/>
          <w:szCs w:val="28"/>
          <w:lang w:val="uk-UA"/>
        </w:rPr>
        <w:t xml:space="preserve"> </w:t>
      </w:r>
      <w:r w:rsidRPr="0015419F">
        <w:rPr>
          <w:b/>
          <w:color w:val="000000"/>
          <w:sz w:val="28"/>
          <w:szCs w:val="28"/>
          <w:lang w:val="uk-UA"/>
        </w:rPr>
        <w:t xml:space="preserve">встановлення (зміни) меж міста </w:t>
      </w:r>
      <w:r w:rsidR="00B86FF9">
        <w:rPr>
          <w:b/>
          <w:sz w:val="28"/>
          <w:szCs w:val="28"/>
          <w:lang w:val="uk-UA"/>
        </w:rPr>
        <w:t>Попасна Попаснянського району</w:t>
      </w:r>
      <w:r w:rsidR="004925AF" w:rsidRPr="0015419F">
        <w:rPr>
          <w:b/>
          <w:sz w:val="28"/>
          <w:szCs w:val="28"/>
          <w:lang w:val="uk-UA"/>
        </w:rPr>
        <w:t xml:space="preserve"> Луганської області</w:t>
      </w:r>
    </w:p>
    <w:p w:rsidR="004925AF" w:rsidRPr="0015419F" w:rsidRDefault="004925AF" w:rsidP="004925AF">
      <w:pPr>
        <w:pStyle w:val="a3"/>
        <w:tabs>
          <w:tab w:val="left" w:pos="5529"/>
        </w:tabs>
        <w:spacing w:before="0" w:beforeAutospacing="0" w:after="0" w:afterAutospacing="0"/>
        <w:ind w:right="3685"/>
        <w:rPr>
          <w:b/>
          <w:color w:val="000000"/>
          <w:sz w:val="28"/>
          <w:szCs w:val="28"/>
          <w:lang w:val="uk-UA"/>
        </w:rPr>
      </w:pPr>
    </w:p>
    <w:p w:rsidR="004925AF" w:rsidRPr="0015419F" w:rsidRDefault="00722563" w:rsidP="00492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.ст.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12, 79-1, 125, 126, 131, 148-1, 173, 174, 175 Земельного кодексу України, Закону України «Про землеустрій», Закону України «Про Державний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земельний кадастр», Закону України «Про регулювання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містобудівної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діяльності», Закону України «Про внесення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 до деяких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законодавчих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актів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розмежування земель державної та комунальної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власності»</w:t>
      </w:r>
      <w:r w:rsidR="004925AF" w:rsidRPr="0015419F">
        <w:rPr>
          <w:rFonts w:ascii="Times New Roman" w:hAnsi="Times New Roman" w:cs="Times New Roman"/>
          <w:sz w:val="28"/>
          <w:szCs w:val="28"/>
          <w:lang w:val="uk-UA"/>
        </w:rPr>
        <w:t xml:space="preserve"> п. 34 ч. 1 ст. 26  Закону України «Про місцеве самоврядування в Україні», Попаснянська міська рада</w:t>
      </w:r>
    </w:p>
    <w:p w:rsidR="00722563" w:rsidRPr="0015419F" w:rsidRDefault="004925AF" w:rsidP="00492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925AF" w:rsidRPr="0015419F" w:rsidRDefault="004925AF" w:rsidP="004925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563" w:rsidRPr="0015419F" w:rsidRDefault="00722563" w:rsidP="0015419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Надати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дозвіл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Попаснянській міській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раді на розроблення проекту землеустрою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4925A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встановлення (зміни) меж </w:t>
      </w:r>
      <w:r w:rsidR="0015419F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міста </w:t>
      </w:r>
      <w:r w:rsidR="0015419F" w:rsidRPr="0015419F">
        <w:rPr>
          <w:rFonts w:ascii="Times New Roman" w:hAnsi="Times New Roman"/>
          <w:sz w:val="28"/>
          <w:szCs w:val="28"/>
          <w:lang w:val="uk-UA"/>
        </w:rPr>
        <w:t>Попасна, Попаснянського району, Луганської області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відповідності до Генерального плану міста </w:t>
      </w:r>
      <w:r w:rsid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Попасна</w:t>
      </w:r>
      <w:r w:rsidR="00854E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Луганської області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затвердженого</w:t>
      </w:r>
      <w:r w:rsid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</w:t>
      </w:r>
      <w:r w:rsidR="00A521E0" w:rsidRPr="00A521E0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A52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сесії</w:t>
      </w:r>
      <w:r w:rsid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Попаснянської міської ради </w:t>
      </w:r>
      <w:r w:rsidR="00B86FF9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B86FF9" w:rsidRPr="00A521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86FF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86FF9" w:rsidRPr="00A521E0">
        <w:rPr>
          <w:rFonts w:ascii="Times New Roman" w:hAnsi="Times New Roman" w:cs="Times New Roman"/>
          <w:sz w:val="28"/>
          <w:szCs w:val="28"/>
          <w:lang w:val="uk-UA"/>
        </w:rPr>
        <w:t xml:space="preserve"> лютого 2019</w:t>
      </w:r>
      <w:r w:rsidR="00B86FF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86F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519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102/</w:t>
      </w:r>
      <w:r w:rsidR="0094028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bookmarkStart w:id="0" w:name="_GoBack"/>
      <w:bookmarkEnd w:id="0"/>
      <w:r w:rsidR="00A521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33D" w:rsidRPr="0054633D" w:rsidRDefault="0015419F" w:rsidP="0054633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41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 постійну комісію міської ради </w:t>
      </w:r>
      <w:r w:rsidRPr="0015419F">
        <w:rPr>
          <w:rFonts w:ascii="Times New Roman" w:hAnsi="Times New Roman" w:cs="Times New Roman"/>
          <w:bCs/>
          <w:sz w:val="28"/>
          <w:lang w:val="uk-UA"/>
        </w:rPr>
        <w:t>з питань транспорту, зв’язку та благоустрою, земельних відносин та охорони довкілля</w:t>
      </w:r>
      <w:r w:rsidR="00722563" w:rsidRPr="001541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4633D" w:rsidRDefault="0054633D" w:rsidP="004925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5419F" w:rsidRPr="0054633D" w:rsidRDefault="0015419F" w:rsidP="004925A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969C1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  <w:r w:rsidR="00546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28C">
        <w:rPr>
          <w:rFonts w:ascii="Times New Roman" w:hAnsi="Times New Roman"/>
          <w:sz w:val="20"/>
          <w:szCs w:val="20"/>
          <w:lang w:val="uk-UA"/>
        </w:rPr>
        <w:t xml:space="preserve"> </w:t>
      </w:r>
    </w:p>
    <w:sectPr w:rsidR="0015419F" w:rsidRPr="0054633D" w:rsidSect="0054633D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1D6A"/>
    <w:multiLevelType w:val="hybridMultilevel"/>
    <w:tmpl w:val="0DC6B01C"/>
    <w:lvl w:ilvl="0" w:tplc="2EDC2E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563"/>
    <w:rsid w:val="0015419F"/>
    <w:rsid w:val="002D792B"/>
    <w:rsid w:val="003B72C5"/>
    <w:rsid w:val="004925AF"/>
    <w:rsid w:val="004A2669"/>
    <w:rsid w:val="0054633D"/>
    <w:rsid w:val="00652660"/>
    <w:rsid w:val="00722563"/>
    <w:rsid w:val="00840E81"/>
    <w:rsid w:val="00854E01"/>
    <w:rsid w:val="0094028C"/>
    <w:rsid w:val="00A16A12"/>
    <w:rsid w:val="00A521E0"/>
    <w:rsid w:val="00B86FF9"/>
    <w:rsid w:val="00BC0C13"/>
    <w:rsid w:val="00BC5195"/>
    <w:rsid w:val="00CA678D"/>
    <w:rsid w:val="00D34647"/>
    <w:rsid w:val="00E038B9"/>
    <w:rsid w:val="00E807EC"/>
    <w:rsid w:val="00EA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925AF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a5">
    <w:name w:val="Текст выноски Знак"/>
    <w:basedOn w:val="a0"/>
    <w:link w:val="a4"/>
    <w:semiHidden/>
    <w:rsid w:val="004925AF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customStyle="1" w:styleId="2">
    <w:name w:val="Обычный2"/>
    <w:rsid w:val="004925AF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5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2019-01-30T13:27:00Z</cp:lastPrinted>
  <dcterms:created xsi:type="dcterms:W3CDTF">2019-01-18T08:28:00Z</dcterms:created>
  <dcterms:modified xsi:type="dcterms:W3CDTF">2019-02-21T13:17:00Z</dcterms:modified>
</cp:coreProperties>
</file>