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75"/>
        <w:tblW w:w="10137" w:type="dxa"/>
        <w:tblLook w:val="01E0" w:firstRow="1" w:lastRow="1" w:firstColumn="1" w:lastColumn="1" w:noHBand="0" w:noVBand="0"/>
      </w:tblPr>
      <w:tblGrid>
        <w:gridCol w:w="5068"/>
        <w:gridCol w:w="5069"/>
      </w:tblGrid>
      <w:tr w:rsidR="00C91D3A" w:rsidRPr="009B2C5F" w:rsidTr="006B7486">
        <w:tc>
          <w:tcPr>
            <w:tcW w:w="5068" w:type="dxa"/>
          </w:tcPr>
          <w:p w:rsidR="00C91D3A" w:rsidRPr="009B2C5F" w:rsidRDefault="00C91D3A" w:rsidP="006B74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B2C5F">
              <w:rPr>
                <w:b/>
                <w:bCs/>
                <w:sz w:val="28"/>
                <w:szCs w:val="28"/>
                <w:lang w:val="uk-UA"/>
              </w:rPr>
              <w:t>Погоджено</w:t>
            </w:r>
          </w:p>
          <w:p w:rsidR="00C91D3A" w:rsidRPr="009B2C5F" w:rsidRDefault="00C91D3A" w:rsidP="006B748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B2C5F">
              <w:rPr>
                <w:b/>
                <w:bCs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9B2C5F">
              <w:rPr>
                <w:b/>
                <w:bCs/>
                <w:sz w:val="28"/>
                <w:szCs w:val="28"/>
                <w:lang w:val="uk-UA"/>
              </w:rPr>
              <w:t>Попаснянської</w:t>
            </w:r>
            <w:proofErr w:type="spellEnd"/>
            <w:r w:rsidRPr="009B2C5F">
              <w:rPr>
                <w:b/>
                <w:bCs/>
                <w:sz w:val="28"/>
                <w:szCs w:val="28"/>
                <w:lang w:val="uk-UA"/>
              </w:rPr>
              <w:t xml:space="preserve"> РДА ________________ </w:t>
            </w:r>
          </w:p>
          <w:p w:rsidR="00C91D3A" w:rsidRPr="009B2C5F" w:rsidRDefault="00C91D3A" w:rsidP="006B748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B2C5F">
              <w:rPr>
                <w:b/>
                <w:bCs/>
                <w:sz w:val="28"/>
                <w:szCs w:val="28"/>
                <w:lang w:val="uk-UA"/>
              </w:rPr>
              <w:t>В.А.</w:t>
            </w:r>
            <w:proofErr w:type="spellStart"/>
            <w:r w:rsidRPr="009B2C5F">
              <w:rPr>
                <w:b/>
                <w:bCs/>
                <w:sz w:val="28"/>
                <w:szCs w:val="28"/>
                <w:lang w:val="uk-UA"/>
              </w:rPr>
              <w:t>Волошинов</w:t>
            </w:r>
            <w:proofErr w:type="spellEnd"/>
          </w:p>
          <w:p w:rsidR="00C91D3A" w:rsidRPr="009B2C5F" w:rsidRDefault="00C91D3A" w:rsidP="006B748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91D3A" w:rsidRPr="009B2C5F" w:rsidRDefault="00C91D3A" w:rsidP="006B7486">
            <w:pPr>
              <w:rPr>
                <w:sz w:val="28"/>
                <w:szCs w:val="28"/>
                <w:lang w:val="uk-UA"/>
              </w:rPr>
            </w:pPr>
            <w:r w:rsidRPr="009B2C5F">
              <w:rPr>
                <w:sz w:val="28"/>
                <w:szCs w:val="28"/>
                <w:lang w:val="uk-UA"/>
              </w:rPr>
              <w:t>«___»_________________ 2012 р.</w:t>
            </w:r>
          </w:p>
          <w:p w:rsidR="00C91D3A" w:rsidRPr="009B2C5F" w:rsidRDefault="00C91D3A" w:rsidP="006B74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C91D3A" w:rsidRPr="009B2C5F" w:rsidRDefault="00C91D3A" w:rsidP="006B7486">
            <w:pPr>
              <w:jc w:val="center"/>
              <w:rPr>
                <w:sz w:val="28"/>
                <w:szCs w:val="28"/>
                <w:lang w:val="uk-UA"/>
              </w:rPr>
            </w:pPr>
            <w:r w:rsidRPr="009B2C5F">
              <w:rPr>
                <w:b/>
                <w:bCs/>
                <w:sz w:val="28"/>
                <w:szCs w:val="28"/>
                <w:lang w:val="uk-UA"/>
              </w:rPr>
              <w:t>Затверджено</w:t>
            </w:r>
          </w:p>
          <w:p w:rsidR="00C91D3A" w:rsidRPr="009B2C5F" w:rsidRDefault="00C91D3A" w:rsidP="006B7486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B2C5F">
              <w:rPr>
                <w:b/>
                <w:sz w:val="28"/>
                <w:szCs w:val="28"/>
                <w:lang w:val="uk-UA"/>
              </w:rPr>
              <w:t>Попаснянський</w:t>
            </w:r>
            <w:proofErr w:type="spellEnd"/>
            <w:r w:rsidRPr="009B2C5F">
              <w:rPr>
                <w:b/>
                <w:sz w:val="28"/>
                <w:szCs w:val="28"/>
                <w:lang w:val="uk-UA"/>
              </w:rPr>
              <w:t xml:space="preserve"> міський голова</w:t>
            </w:r>
          </w:p>
          <w:p w:rsidR="00C91D3A" w:rsidRPr="009B2C5F" w:rsidRDefault="00C91D3A" w:rsidP="006B748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B2C5F">
              <w:rPr>
                <w:b/>
                <w:bCs/>
                <w:sz w:val="28"/>
                <w:szCs w:val="28"/>
                <w:lang w:val="uk-UA"/>
              </w:rPr>
              <w:t>___________________</w:t>
            </w:r>
          </w:p>
          <w:p w:rsidR="00C91D3A" w:rsidRPr="009B2C5F" w:rsidRDefault="00C91D3A" w:rsidP="006B748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B2C5F">
              <w:rPr>
                <w:b/>
                <w:bCs/>
                <w:sz w:val="28"/>
                <w:szCs w:val="28"/>
                <w:lang w:val="uk-UA"/>
              </w:rPr>
              <w:t>Ю.І.</w:t>
            </w:r>
            <w:proofErr w:type="spellStart"/>
            <w:r w:rsidRPr="009B2C5F">
              <w:rPr>
                <w:b/>
                <w:bCs/>
                <w:sz w:val="28"/>
                <w:szCs w:val="28"/>
                <w:lang w:val="uk-UA"/>
              </w:rPr>
              <w:t>Онищенко</w:t>
            </w:r>
            <w:proofErr w:type="spellEnd"/>
          </w:p>
          <w:p w:rsidR="00C91D3A" w:rsidRPr="009B2C5F" w:rsidRDefault="00C91D3A" w:rsidP="006B748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C91D3A" w:rsidRPr="009B2C5F" w:rsidRDefault="00C91D3A" w:rsidP="006B748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B2C5F">
              <w:rPr>
                <w:sz w:val="28"/>
                <w:szCs w:val="28"/>
                <w:lang w:val="uk-UA"/>
              </w:rPr>
              <w:t>«___»_________________ 2012 р.</w:t>
            </w:r>
          </w:p>
        </w:tc>
      </w:tr>
      <w:tr w:rsidR="00C91D3A" w:rsidRPr="009B2C5F" w:rsidTr="006B7486">
        <w:tc>
          <w:tcPr>
            <w:tcW w:w="5068" w:type="dxa"/>
          </w:tcPr>
          <w:p w:rsidR="00C91D3A" w:rsidRPr="009B2C5F" w:rsidRDefault="00C91D3A" w:rsidP="006B748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C91D3A" w:rsidRPr="009B2C5F" w:rsidRDefault="00C91D3A" w:rsidP="006B748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91D3A" w:rsidRPr="009B2C5F" w:rsidRDefault="00C91D3A" w:rsidP="00C91D3A">
      <w:pPr>
        <w:jc w:val="center"/>
        <w:rPr>
          <w:b/>
          <w:sz w:val="32"/>
          <w:szCs w:val="32"/>
          <w:lang w:val="uk-UA"/>
        </w:rPr>
      </w:pPr>
      <w:r w:rsidRPr="009B2C5F">
        <w:rPr>
          <w:b/>
          <w:sz w:val="32"/>
          <w:szCs w:val="32"/>
          <w:lang w:val="uk-UA"/>
        </w:rPr>
        <w:t>РЕГЛАМЕНТ</w:t>
      </w:r>
    </w:p>
    <w:p w:rsidR="00C91D3A" w:rsidRPr="009B2C5F" w:rsidRDefault="00C91D3A" w:rsidP="00C91D3A">
      <w:pPr>
        <w:jc w:val="center"/>
        <w:rPr>
          <w:b/>
          <w:sz w:val="28"/>
          <w:szCs w:val="28"/>
          <w:lang w:val="uk-UA"/>
        </w:rPr>
      </w:pPr>
      <w:r w:rsidRPr="009B2C5F">
        <w:rPr>
          <w:b/>
          <w:sz w:val="28"/>
          <w:szCs w:val="28"/>
          <w:lang w:val="uk-UA"/>
        </w:rPr>
        <w:t>(ІНФОРМАЦІЙНА  КАРТКА)</w:t>
      </w:r>
    </w:p>
    <w:p w:rsidR="00C91D3A" w:rsidRPr="009B2C5F" w:rsidRDefault="00C91D3A" w:rsidP="00C91D3A">
      <w:pPr>
        <w:jc w:val="center"/>
        <w:rPr>
          <w:b/>
          <w:sz w:val="28"/>
          <w:szCs w:val="28"/>
          <w:lang w:val="uk-UA"/>
        </w:rPr>
      </w:pPr>
    </w:p>
    <w:p w:rsidR="00C91D3A" w:rsidRPr="009B2C5F" w:rsidRDefault="00C91D3A" w:rsidP="00C91D3A">
      <w:pPr>
        <w:jc w:val="both"/>
        <w:rPr>
          <w:b/>
          <w:sz w:val="28"/>
          <w:u w:val="single"/>
          <w:lang w:val="uk-UA"/>
        </w:rPr>
      </w:pPr>
      <w:r w:rsidRPr="009B2C5F">
        <w:rPr>
          <w:b/>
          <w:sz w:val="28"/>
          <w:u w:val="single"/>
          <w:lang w:val="uk-UA"/>
        </w:rPr>
        <w:t xml:space="preserve">Дозвіл на експлуатацію об’єктів поводження з небезпечними відходами </w:t>
      </w:r>
    </w:p>
    <w:p w:rsidR="00C91D3A" w:rsidRPr="009B2C5F" w:rsidRDefault="00C91D3A" w:rsidP="00C91D3A">
      <w:pPr>
        <w:jc w:val="center"/>
        <w:rPr>
          <w:sz w:val="16"/>
          <w:szCs w:val="16"/>
          <w:lang w:val="uk-UA"/>
        </w:rPr>
      </w:pPr>
      <w:r w:rsidRPr="009B2C5F">
        <w:rPr>
          <w:sz w:val="16"/>
          <w:szCs w:val="16"/>
          <w:lang w:val="uk-UA"/>
        </w:rPr>
        <w:t xml:space="preserve"> (назва  документа  дозвільного  характеру)</w:t>
      </w:r>
    </w:p>
    <w:p w:rsidR="00C91D3A" w:rsidRPr="009B2C5F" w:rsidRDefault="00C91D3A" w:rsidP="00C91D3A">
      <w:pPr>
        <w:jc w:val="center"/>
        <w:rPr>
          <w:sz w:val="16"/>
          <w:szCs w:val="16"/>
          <w:lang w:val="uk-UA"/>
        </w:rPr>
      </w:pPr>
    </w:p>
    <w:p w:rsidR="00C91D3A" w:rsidRPr="009B2C5F" w:rsidRDefault="00C91D3A" w:rsidP="00C91D3A">
      <w:pPr>
        <w:jc w:val="center"/>
        <w:rPr>
          <w:sz w:val="22"/>
          <w:szCs w:val="22"/>
          <w:u w:val="single"/>
          <w:lang w:val="uk-UA"/>
        </w:rPr>
      </w:pPr>
    </w:p>
    <w:p w:rsidR="00C91D3A" w:rsidRPr="009B2C5F" w:rsidRDefault="00C91D3A" w:rsidP="00C91D3A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9B2C5F">
        <w:rPr>
          <w:b/>
          <w:sz w:val="28"/>
          <w:szCs w:val="28"/>
          <w:u w:val="single"/>
          <w:lang w:val="uk-UA"/>
        </w:rPr>
        <w:t>Попаснянська</w:t>
      </w:r>
      <w:proofErr w:type="spellEnd"/>
      <w:r w:rsidRPr="009B2C5F">
        <w:rPr>
          <w:b/>
          <w:sz w:val="28"/>
          <w:szCs w:val="28"/>
          <w:u w:val="single"/>
          <w:lang w:val="uk-UA"/>
        </w:rPr>
        <w:t xml:space="preserve"> міська рада</w:t>
      </w:r>
    </w:p>
    <w:p w:rsidR="00C91D3A" w:rsidRPr="009B2C5F" w:rsidRDefault="00C91D3A" w:rsidP="00C91D3A">
      <w:pPr>
        <w:jc w:val="center"/>
        <w:rPr>
          <w:sz w:val="16"/>
          <w:szCs w:val="16"/>
          <w:lang w:val="uk-UA"/>
        </w:rPr>
      </w:pPr>
      <w:r w:rsidRPr="009B2C5F">
        <w:rPr>
          <w:sz w:val="16"/>
          <w:szCs w:val="16"/>
          <w:lang w:val="uk-UA"/>
        </w:rPr>
        <w:t>(назва  органу, що видає  документ)</w:t>
      </w:r>
    </w:p>
    <w:p w:rsidR="00C91D3A" w:rsidRPr="009B2C5F" w:rsidRDefault="00C91D3A" w:rsidP="00C91D3A">
      <w:pPr>
        <w:jc w:val="center"/>
        <w:rPr>
          <w:sz w:val="16"/>
          <w:szCs w:val="16"/>
          <w:lang w:val="uk-UA"/>
        </w:rPr>
      </w:pPr>
    </w:p>
    <w:p w:rsidR="00C91D3A" w:rsidRPr="009B2C5F" w:rsidRDefault="00C91D3A" w:rsidP="00C91D3A">
      <w:pPr>
        <w:jc w:val="both"/>
        <w:rPr>
          <w:sz w:val="16"/>
          <w:szCs w:val="16"/>
          <w:lang w:val="uk-UA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74"/>
        <w:gridCol w:w="6990"/>
      </w:tblGrid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1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Найменування  дозвільного  центру, в якому здійснюється обслуговування  суб`єктів  господарювання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 xml:space="preserve">Дозвільний  офіс  </w:t>
            </w:r>
            <w:proofErr w:type="spellStart"/>
            <w:r w:rsidRPr="009B2C5F">
              <w:rPr>
                <w:lang w:val="uk-UA"/>
              </w:rPr>
              <w:t>Попаснянської</w:t>
            </w:r>
            <w:proofErr w:type="spellEnd"/>
            <w:r w:rsidRPr="009B2C5F">
              <w:rPr>
                <w:lang w:val="uk-UA"/>
              </w:rPr>
              <w:t xml:space="preserve"> районної державної адміністрації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2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Місцезнаходження дозвільного  центру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proofErr w:type="spellStart"/>
            <w:r w:rsidRPr="009B2C5F">
              <w:rPr>
                <w:lang w:val="uk-UA"/>
              </w:rPr>
              <w:t>м.Попасна</w:t>
            </w:r>
            <w:proofErr w:type="spellEnd"/>
            <w:r w:rsidRPr="009B2C5F">
              <w:rPr>
                <w:lang w:val="uk-UA"/>
              </w:rPr>
              <w:t xml:space="preserve">, </w:t>
            </w:r>
            <w:proofErr w:type="spellStart"/>
            <w:r w:rsidRPr="009B2C5F">
              <w:rPr>
                <w:lang w:val="uk-UA"/>
              </w:rPr>
              <w:t>пл.Леніна</w:t>
            </w:r>
            <w:proofErr w:type="spellEnd"/>
            <w:r w:rsidRPr="009B2C5F">
              <w:rPr>
                <w:lang w:val="uk-UA"/>
              </w:rPr>
              <w:t>, буд.2, Луганська обл. кабінет 206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3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Інформація  щодо  графіку  роботи  дозвільного  центру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Прийом здійснюється:</w:t>
            </w:r>
          </w:p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Понеділок–четвер  з 7</w:t>
            </w:r>
            <w:r w:rsidRPr="009B2C5F">
              <w:rPr>
                <w:vertAlign w:val="superscript"/>
                <w:lang w:val="uk-UA"/>
              </w:rPr>
              <w:t>30</w:t>
            </w:r>
            <w:r w:rsidRPr="009B2C5F">
              <w:rPr>
                <w:lang w:val="uk-UA"/>
              </w:rPr>
              <w:t xml:space="preserve"> до 16</w:t>
            </w:r>
            <w:r w:rsidRPr="009B2C5F">
              <w:rPr>
                <w:vertAlign w:val="superscript"/>
                <w:lang w:val="uk-UA"/>
              </w:rPr>
              <w:t>30</w:t>
            </w:r>
            <w:r w:rsidRPr="009B2C5F">
              <w:rPr>
                <w:lang w:val="uk-UA"/>
              </w:rPr>
              <w:t xml:space="preserve"> годин (перерва з 12</w:t>
            </w:r>
            <w:r w:rsidRPr="009B2C5F">
              <w:rPr>
                <w:vertAlign w:val="superscript"/>
                <w:lang w:val="uk-UA"/>
              </w:rPr>
              <w:t>00</w:t>
            </w:r>
            <w:r w:rsidRPr="009B2C5F">
              <w:rPr>
                <w:lang w:val="uk-UA"/>
              </w:rPr>
              <w:t xml:space="preserve"> до 13</w:t>
            </w:r>
            <w:r w:rsidRPr="009B2C5F">
              <w:rPr>
                <w:vertAlign w:val="superscript"/>
                <w:lang w:val="uk-UA"/>
              </w:rPr>
              <w:t>00</w:t>
            </w:r>
            <w:r w:rsidRPr="009B2C5F">
              <w:rPr>
                <w:lang w:val="uk-UA"/>
              </w:rPr>
              <w:t xml:space="preserve"> годин);</w:t>
            </w:r>
          </w:p>
          <w:p w:rsidR="00C91D3A" w:rsidRPr="009B2C5F" w:rsidRDefault="00C91D3A" w:rsidP="006B7486">
            <w:pPr>
              <w:rPr>
                <w:lang w:val="uk-UA"/>
              </w:rPr>
            </w:pPr>
            <w:r w:rsidRPr="009B2C5F">
              <w:rPr>
                <w:lang w:val="uk-UA"/>
              </w:rPr>
              <w:t>п’ятниця з 7</w:t>
            </w:r>
            <w:r w:rsidRPr="009B2C5F">
              <w:rPr>
                <w:vertAlign w:val="superscript"/>
                <w:lang w:val="uk-UA"/>
              </w:rPr>
              <w:t>30</w:t>
            </w:r>
            <w:r w:rsidRPr="009B2C5F">
              <w:rPr>
                <w:lang w:val="uk-UA"/>
              </w:rPr>
              <w:t xml:space="preserve"> до 15</w:t>
            </w:r>
            <w:r w:rsidRPr="009B2C5F">
              <w:rPr>
                <w:vertAlign w:val="superscript"/>
                <w:lang w:val="uk-UA"/>
              </w:rPr>
              <w:t>30</w:t>
            </w:r>
            <w:r w:rsidRPr="009B2C5F">
              <w:rPr>
                <w:lang w:val="uk-UA"/>
              </w:rPr>
              <w:t xml:space="preserve"> годин (перерва з 12</w:t>
            </w:r>
            <w:r w:rsidRPr="009B2C5F">
              <w:rPr>
                <w:vertAlign w:val="superscript"/>
                <w:lang w:val="uk-UA"/>
              </w:rPr>
              <w:t>00</w:t>
            </w:r>
            <w:r w:rsidRPr="009B2C5F">
              <w:rPr>
                <w:lang w:val="uk-UA"/>
              </w:rPr>
              <w:t xml:space="preserve"> до 13</w:t>
            </w:r>
            <w:r w:rsidRPr="009B2C5F">
              <w:rPr>
                <w:vertAlign w:val="superscript"/>
                <w:lang w:val="uk-UA"/>
              </w:rPr>
              <w:t>00</w:t>
            </w:r>
            <w:r w:rsidRPr="009B2C5F">
              <w:rPr>
                <w:lang w:val="uk-UA"/>
              </w:rPr>
              <w:t xml:space="preserve"> годин).</w:t>
            </w:r>
          </w:p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Щочетверга 13.00-15.00 – робота у режимі Єдиної комісії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4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Реквізити  адміністратора та представника місцевого дозвільного органу, відповідальних, за видачу документа дозвільного характеру: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pStyle w:val="HTML"/>
              <w:tabs>
                <w:tab w:val="clear" w:pos="8244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Адміністратор – </w:t>
            </w:r>
          </w:p>
          <w:p w:rsidR="00C91D3A" w:rsidRPr="009B2C5F" w:rsidRDefault="00C91D3A" w:rsidP="006B7486">
            <w:pPr>
              <w:pStyle w:val="HTML"/>
              <w:tabs>
                <w:tab w:val="clear" w:pos="8244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Ганна Василівна, т.3-27-88</w:t>
            </w:r>
          </w:p>
          <w:p w:rsidR="00C91D3A" w:rsidRPr="009B2C5F" w:rsidRDefault="00C91D3A" w:rsidP="006B7486">
            <w:pPr>
              <w:pStyle w:val="HTML"/>
              <w:tabs>
                <w:tab w:val="clear" w:pos="8244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1D3A" w:rsidRPr="009B2C5F" w:rsidRDefault="00C91D3A" w:rsidP="006B7486">
            <w:pPr>
              <w:pStyle w:val="HTML"/>
              <w:tabs>
                <w:tab w:val="clear" w:pos="8244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 Виконавчого комітету міської ради  – </w:t>
            </w:r>
          </w:p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proofErr w:type="spellStart"/>
            <w:r w:rsidRPr="009B2C5F">
              <w:rPr>
                <w:lang w:val="uk-UA"/>
              </w:rPr>
              <w:t>Кандаурова</w:t>
            </w:r>
            <w:proofErr w:type="spellEnd"/>
            <w:r w:rsidRPr="009B2C5F">
              <w:rPr>
                <w:lang w:val="uk-UA"/>
              </w:rPr>
              <w:t xml:space="preserve"> Тетяна Віталіївна, т. 2-12-25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4.1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Нормативно – правові акти, якими регламентується видача документа дозвільного характеру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Закон України «Про відходи», Закону України «Про об’єкти підвищеної небезпеки», Закон України  «Про місцеве самоврядування в Україні»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4.2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Закони України (назва, частина, стаття)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rPr>
                <w:lang w:val="uk-UA"/>
              </w:rPr>
            </w:pPr>
            <w:r w:rsidRPr="009B2C5F">
              <w:rPr>
                <w:lang w:val="uk-UA"/>
              </w:rPr>
              <w:t>Закон України «Про дозвільну систему у сфері господарської діяльності», Закон України «Про Перелік документів  дозвільного характеру у сфері господарської діяльності»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4.3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Акти Кабінету Міністрів України</w:t>
            </w:r>
          </w:p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(назва, дата та номер, пункт)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rPr>
                <w:color w:val="000000"/>
                <w:lang w:val="uk-UA"/>
              </w:rPr>
            </w:pPr>
            <w:r w:rsidRPr="009B2C5F">
              <w:rPr>
                <w:lang w:val="uk-UA"/>
              </w:rPr>
              <w:t>ПКМУ «Про перелік видів діяльності та об’єктів, що становлять підвищену екологічну небезпеку» № 554  від 27.07.1995р., ПКМУ «Про затвердження Порядку розроблення, затвердження і перегляду лімітів на утворення та розміщення відходів» № 1218  від 03.08.1998р. із змінами</w:t>
            </w:r>
          </w:p>
          <w:p w:rsidR="00C91D3A" w:rsidRPr="009B2C5F" w:rsidRDefault="00C91D3A" w:rsidP="006B7486">
            <w:pPr>
              <w:rPr>
                <w:lang w:val="uk-UA"/>
              </w:rPr>
            </w:pPr>
            <w:r w:rsidRPr="009B2C5F">
              <w:rPr>
                <w:color w:val="000000"/>
                <w:lang w:val="uk-UA"/>
              </w:rPr>
              <w:t>ПКМУ № 526 від 21.05.2009 р. «Про заходи, щодо упорядкування видачі документів дозвільного характеру у сфері господарської діяльності»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lastRenderedPageBreak/>
              <w:t>4.4.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-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5.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 xml:space="preserve">Акти місцевих органів виконавчої влади / органів місцевого самоврядування </w:t>
            </w:r>
          </w:p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(назва, дата та номер, пункт)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pStyle w:val="a3"/>
              <w:rPr>
                <w:lang w:val="uk-UA"/>
              </w:rPr>
            </w:pPr>
            <w:r w:rsidRPr="009B2C5F">
              <w:rPr>
                <w:lang w:val="uk-UA"/>
              </w:rPr>
              <w:t>Положення про порядок видачі дозволу на експлуатацію об’єктів поводження з небезпечними відходами на території                                   м. Попасна, затверджене</w:t>
            </w:r>
            <w:r w:rsidRPr="009B2C5F">
              <w:rPr>
                <w:sz w:val="20"/>
                <w:lang w:val="uk-UA"/>
              </w:rPr>
              <w:t xml:space="preserve"> </w:t>
            </w:r>
            <w:r w:rsidRPr="009B2C5F">
              <w:rPr>
                <w:lang w:val="uk-UA"/>
              </w:rPr>
              <w:t xml:space="preserve">рішенням </w:t>
            </w:r>
            <w:proofErr w:type="spellStart"/>
            <w:r w:rsidRPr="009B2C5F">
              <w:rPr>
                <w:lang w:val="uk-UA"/>
              </w:rPr>
              <w:t>Попаснянської</w:t>
            </w:r>
            <w:proofErr w:type="spellEnd"/>
            <w:r w:rsidRPr="009B2C5F">
              <w:rPr>
                <w:lang w:val="uk-UA"/>
              </w:rPr>
              <w:t xml:space="preserve"> міської ради № 28/5 від 25.07.2012 р. 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6.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Вичерпний перелік документів, необхідних для отримання документа дозвільного характеру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копія свідоцтва про державну реєстрацію суб’єкта господарювання;</w:t>
            </w:r>
          </w:p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- ліцензія на здійснення операцій у сфері поводження з небезпечними відходами (у разі одержання лімітів на утворення та розміщення відходів, включених до розділу А Жовтого переліку відходів, затвердженого постановою Кабінету Міністрів України від 13 липня 2000 року № 1120);</w:t>
            </w:r>
          </w:p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- проекту ліміту на утворення та розміщення відходів;</w:t>
            </w:r>
          </w:p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- довідки про наявність спеціально відведених у встановленому законодавством порядку місць чи об’єктів розміщення відходів та схема;</w:t>
            </w:r>
          </w:p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- відомості про склад і властивості відходів, що утворюються, а також ступінь їх небезпечності для навколишнього природного середовища та здоров'я людини;</w:t>
            </w:r>
          </w:p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- довідки про нормативно допустимі обсяги утворення відходів;</w:t>
            </w:r>
          </w:p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- довідки про питомі показники утворення відходів;</w:t>
            </w:r>
          </w:p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- довідки про наявність установок (потужностей) з видалення відходів;</w:t>
            </w:r>
          </w:p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- довідки про наявність потужностей з утилізації відходів;</w:t>
            </w:r>
          </w:p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- копії договору (контракту) на передачу відходів іншим власникам;</w:t>
            </w:r>
          </w:p>
          <w:p w:rsidR="00C91D3A" w:rsidRPr="009B2C5F" w:rsidRDefault="00C91D3A" w:rsidP="006B748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B2C5F">
              <w:rPr>
                <w:lang w:val="uk-UA"/>
              </w:rPr>
              <w:t>- довідки про обсяги токсичних відходів та обсяги утворення, використання і поставки відходів як вторинної сировини і відходів виробництва за поточний рік (або копії статичних звітів за формами 1-небезпечні відходи (річна),14МТП (річна, піврічна));</w:t>
            </w:r>
          </w:p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- висновків санітарно-епідеміологічної експертизи щодо об’єктів поводження з відходами;</w:t>
            </w:r>
          </w:p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- інформації стосовно розміщення відходів, накопичених за попередні роки;</w:t>
            </w:r>
          </w:p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- наказу про призначення відповідальних осіб у сфері поводження з відходами;</w:t>
            </w:r>
          </w:p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- звіту про виконання планових заходів у сфері поводження з відходами за попередній рік;</w:t>
            </w:r>
          </w:p>
          <w:p w:rsidR="00C91D3A" w:rsidRPr="009B2C5F" w:rsidRDefault="00C91D3A" w:rsidP="006B7486">
            <w:pPr>
              <w:jc w:val="both"/>
              <w:rPr>
                <w:lang w:val="uk-UA"/>
              </w:rPr>
            </w:pPr>
            <w:r w:rsidRPr="009B2C5F">
              <w:rPr>
                <w:lang w:val="uk-UA"/>
              </w:rPr>
              <w:t>- перспективного плану заходів у сфері поводження з відходами, спрямованого на запобігання або зменшення обсягів утворення відходів і запобігання їх негативному впливу на навколишнє природне середовище та здоров'я людини.</w:t>
            </w:r>
          </w:p>
          <w:p w:rsidR="00C91D3A" w:rsidRPr="009B2C5F" w:rsidRDefault="00C91D3A" w:rsidP="006B7486">
            <w:pPr>
              <w:jc w:val="center"/>
              <w:rPr>
                <w:lang w:val="uk-UA"/>
              </w:rPr>
            </w:pP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7.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Платність (безплатність) видачі документа дозвільного характеру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безоплатно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У разі платності: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7.1.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 xml:space="preserve">Нормативно – правові акти, на підставі яких </w:t>
            </w:r>
            <w:r w:rsidRPr="009B2C5F">
              <w:rPr>
                <w:b/>
                <w:lang w:val="uk-UA"/>
              </w:rPr>
              <w:lastRenderedPageBreak/>
              <w:t>стягується плата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lastRenderedPageBreak/>
              <w:t>-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lastRenderedPageBreak/>
              <w:t>7.2.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Розмір плати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-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7.3.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Розрахунковий рахунок для внесення плати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-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8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Строк, протягом якого видається документ дозвільного характеру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1 місяць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9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Вичерпний перелік підстав для відмови у наданні документа дозвільного характеру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1.не повний пакет документів;</w:t>
            </w:r>
          </w:p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2.якщо суперечить положенням  нормативно – правових актів, дотриманню нормативів екологічної безпеки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10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Строк дії документа дозвільного характеру</w:t>
            </w:r>
          </w:p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(необмеженість строку дії)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1 рік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11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Необхідність у проведенні експертизи (обстеження) об`єкта, на який видається документ дозвільного характеру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не має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12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Платність (безоплатність) проведення експертизи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-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У разі платності: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12.1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Нормативно – правові акти, на підставі яких стягується плата</w:t>
            </w:r>
          </w:p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(назва та реквізити нормативно – правового акту)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-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12.2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Розмір плати проведення експертизи (обстеження)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-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12.3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Розрахункові рахунки для внесення плати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-</w:t>
            </w:r>
          </w:p>
        </w:tc>
      </w:tr>
      <w:tr w:rsidR="00C91D3A" w:rsidRPr="009B2C5F" w:rsidTr="006B7486">
        <w:tc>
          <w:tcPr>
            <w:tcW w:w="601" w:type="dxa"/>
          </w:tcPr>
          <w:p w:rsidR="00C91D3A" w:rsidRPr="009B2C5F" w:rsidRDefault="00C91D3A" w:rsidP="006B7486">
            <w:pPr>
              <w:jc w:val="center"/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13</w:t>
            </w:r>
          </w:p>
        </w:tc>
        <w:tc>
          <w:tcPr>
            <w:tcW w:w="3179" w:type="dxa"/>
          </w:tcPr>
          <w:p w:rsidR="00C91D3A" w:rsidRPr="009B2C5F" w:rsidRDefault="00C91D3A" w:rsidP="006B7486">
            <w:pPr>
              <w:rPr>
                <w:b/>
                <w:lang w:val="uk-UA"/>
              </w:rPr>
            </w:pPr>
            <w:r w:rsidRPr="009B2C5F">
              <w:rPr>
                <w:b/>
                <w:lang w:val="uk-UA"/>
              </w:rPr>
              <w:t>Примітки</w:t>
            </w:r>
          </w:p>
        </w:tc>
        <w:tc>
          <w:tcPr>
            <w:tcW w:w="7020" w:type="dxa"/>
          </w:tcPr>
          <w:p w:rsidR="00C91D3A" w:rsidRPr="009B2C5F" w:rsidRDefault="00C91D3A" w:rsidP="006B7486">
            <w:pPr>
              <w:jc w:val="center"/>
              <w:rPr>
                <w:lang w:val="uk-UA"/>
              </w:rPr>
            </w:pPr>
            <w:r w:rsidRPr="009B2C5F">
              <w:rPr>
                <w:lang w:val="uk-UA"/>
              </w:rPr>
              <w:t>-</w:t>
            </w:r>
          </w:p>
        </w:tc>
      </w:tr>
    </w:tbl>
    <w:p w:rsidR="00C91D3A" w:rsidRPr="009B2C5F" w:rsidRDefault="00C91D3A" w:rsidP="00C91D3A">
      <w:pPr>
        <w:jc w:val="both"/>
        <w:rPr>
          <w:sz w:val="22"/>
          <w:szCs w:val="22"/>
          <w:u w:val="single"/>
          <w:lang w:val="uk-UA"/>
        </w:rPr>
      </w:pPr>
    </w:p>
    <w:p w:rsidR="001B10AB" w:rsidRDefault="001B10AB">
      <w:bookmarkStart w:id="0" w:name="_GoBack"/>
      <w:bookmarkEnd w:id="0"/>
    </w:p>
    <w:sectPr w:rsidR="001B10AB" w:rsidSect="003255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A1"/>
    <w:rsid w:val="00006225"/>
    <w:rsid w:val="00021806"/>
    <w:rsid w:val="000240EB"/>
    <w:rsid w:val="00031C44"/>
    <w:rsid w:val="00036EF6"/>
    <w:rsid w:val="0005027C"/>
    <w:rsid w:val="00051A17"/>
    <w:rsid w:val="00051DBB"/>
    <w:rsid w:val="00053A61"/>
    <w:rsid w:val="0005465E"/>
    <w:rsid w:val="000554AF"/>
    <w:rsid w:val="00076ED3"/>
    <w:rsid w:val="00084B98"/>
    <w:rsid w:val="00091066"/>
    <w:rsid w:val="00091AE8"/>
    <w:rsid w:val="00093B4E"/>
    <w:rsid w:val="00095C3C"/>
    <w:rsid w:val="000A4BBD"/>
    <w:rsid w:val="000A512A"/>
    <w:rsid w:val="000C46DF"/>
    <w:rsid w:val="000C7DAC"/>
    <w:rsid w:val="000D3E93"/>
    <w:rsid w:val="000F690A"/>
    <w:rsid w:val="00103EDF"/>
    <w:rsid w:val="001171FC"/>
    <w:rsid w:val="00124F8C"/>
    <w:rsid w:val="0012576C"/>
    <w:rsid w:val="00135E34"/>
    <w:rsid w:val="00151D1E"/>
    <w:rsid w:val="00154B18"/>
    <w:rsid w:val="00185755"/>
    <w:rsid w:val="00185919"/>
    <w:rsid w:val="001965C0"/>
    <w:rsid w:val="001A00BF"/>
    <w:rsid w:val="001B10AB"/>
    <w:rsid w:val="001B78A7"/>
    <w:rsid w:val="001C0AEC"/>
    <w:rsid w:val="001D08C5"/>
    <w:rsid w:val="001E6AE0"/>
    <w:rsid w:val="001F11BA"/>
    <w:rsid w:val="0020257D"/>
    <w:rsid w:val="00203785"/>
    <w:rsid w:val="00206FD9"/>
    <w:rsid w:val="002115EF"/>
    <w:rsid w:val="00212C20"/>
    <w:rsid w:val="00225A64"/>
    <w:rsid w:val="00231EB6"/>
    <w:rsid w:val="00234CD8"/>
    <w:rsid w:val="0025635A"/>
    <w:rsid w:val="00256866"/>
    <w:rsid w:val="00264CB3"/>
    <w:rsid w:val="00287105"/>
    <w:rsid w:val="0029190F"/>
    <w:rsid w:val="002A1635"/>
    <w:rsid w:val="002A71A9"/>
    <w:rsid w:val="002B0C65"/>
    <w:rsid w:val="002B1AAB"/>
    <w:rsid w:val="002B2B36"/>
    <w:rsid w:val="002B5F7A"/>
    <w:rsid w:val="002B783C"/>
    <w:rsid w:val="002C23A3"/>
    <w:rsid w:val="002C3F30"/>
    <w:rsid w:val="002F2AE7"/>
    <w:rsid w:val="002F529F"/>
    <w:rsid w:val="00301DF0"/>
    <w:rsid w:val="00334507"/>
    <w:rsid w:val="003504DA"/>
    <w:rsid w:val="00357F15"/>
    <w:rsid w:val="0036050E"/>
    <w:rsid w:val="00372138"/>
    <w:rsid w:val="003932C1"/>
    <w:rsid w:val="003962C2"/>
    <w:rsid w:val="003B142F"/>
    <w:rsid w:val="003C36BB"/>
    <w:rsid w:val="003C6368"/>
    <w:rsid w:val="003D1740"/>
    <w:rsid w:val="003E12D7"/>
    <w:rsid w:val="003E602B"/>
    <w:rsid w:val="003F2965"/>
    <w:rsid w:val="003F6E55"/>
    <w:rsid w:val="0042442E"/>
    <w:rsid w:val="00452071"/>
    <w:rsid w:val="00460E10"/>
    <w:rsid w:val="00484600"/>
    <w:rsid w:val="004914D3"/>
    <w:rsid w:val="0049718D"/>
    <w:rsid w:val="004A42C4"/>
    <w:rsid w:val="004A6BF3"/>
    <w:rsid w:val="004B51D0"/>
    <w:rsid w:val="004C7C7A"/>
    <w:rsid w:val="004D24A0"/>
    <w:rsid w:val="00502673"/>
    <w:rsid w:val="005071F6"/>
    <w:rsid w:val="005155CE"/>
    <w:rsid w:val="00516300"/>
    <w:rsid w:val="00527CFC"/>
    <w:rsid w:val="00544EB5"/>
    <w:rsid w:val="00553A4D"/>
    <w:rsid w:val="005572A8"/>
    <w:rsid w:val="005653D3"/>
    <w:rsid w:val="00565D86"/>
    <w:rsid w:val="005869F0"/>
    <w:rsid w:val="00587A84"/>
    <w:rsid w:val="005A570C"/>
    <w:rsid w:val="005B32B1"/>
    <w:rsid w:val="005E287F"/>
    <w:rsid w:val="005E4399"/>
    <w:rsid w:val="005E50EE"/>
    <w:rsid w:val="005E7236"/>
    <w:rsid w:val="005F1C8B"/>
    <w:rsid w:val="006005CA"/>
    <w:rsid w:val="006025E2"/>
    <w:rsid w:val="0061797E"/>
    <w:rsid w:val="006227EB"/>
    <w:rsid w:val="00626C6D"/>
    <w:rsid w:val="0063412D"/>
    <w:rsid w:val="0063607B"/>
    <w:rsid w:val="00642A90"/>
    <w:rsid w:val="00644A9C"/>
    <w:rsid w:val="0065301D"/>
    <w:rsid w:val="00661A5D"/>
    <w:rsid w:val="006623EA"/>
    <w:rsid w:val="00663702"/>
    <w:rsid w:val="00664C88"/>
    <w:rsid w:val="006669C7"/>
    <w:rsid w:val="0067080D"/>
    <w:rsid w:val="0067201E"/>
    <w:rsid w:val="00674C70"/>
    <w:rsid w:val="00681013"/>
    <w:rsid w:val="00681BB3"/>
    <w:rsid w:val="00682597"/>
    <w:rsid w:val="00686A94"/>
    <w:rsid w:val="00691A8F"/>
    <w:rsid w:val="006930AA"/>
    <w:rsid w:val="00694CAD"/>
    <w:rsid w:val="006A2FE7"/>
    <w:rsid w:val="006D1CB0"/>
    <w:rsid w:val="006D67BB"/>
    <w:rsid w:val="006F0BA8"/>
    <w:rsid w:val="006F36EC"/>
    <w:rsid w:val="007034D3"/>
    <w:rsid w:val="00706454"/>
    <w:rsid w:val="0071613B"/>
    <w:rsid w:val="007243ED"/>
    <w:rsid w:val="00746FAD"/>
    <w:rsid w:val="0076125F"/>
    <w:rsid w:val="00771FC5"/>
    <w:rsid w:val="0079003F"/>
    <w:rsid w:val="007900CB"/>
    <w:rsid w:val="00791206"/>
    <w:rsid w:val="00796483"/>
    <w:rsid w:val="007A5C66"/>
    <w:rsid w:val="007A6257"/>
    <w:rsid w:val="007B0CF7"/>
    <w:rsid w:val="007B56BC"/>
    <w:rsid w:val="007C6F3B"/>
    <w:rsid w:val="007D137D"/>
    <w:rsid w:val="007D7D0C"/>
    <w:rsid w:val="007F770A"/>
    <w:rsid w:val="008125B4"/>
    <w:rsid w:val="008159B7"/>
    <w:rsid w:val="00844713"/>
    <w:rsid w:val="008519B7"/>
    <w:rsid w:val="00851E27"/>
    <w:rsid w:val="008652F9"/>
    <w:rsid w:val="00877F09"/>
    <w:rsid w:val="008809D7"/>
    <w:rsid w:val="00891CFE"/>
    <w:rsid w:val="008A1DAE"/>
    <w:rsid w:val="008B246E"/>
    <w:rsid w:val="008B3EAD"/>
    <w:rsid w:val="008C5E9D"/>
    <w:rsid w:val="008C64E4"/>
    <w:rsid w:val="008D2317"/>
    <w:rsid w:val="008D3091"/>
    <w:rsid w:val="009006EF"/>
    <w:rsid w:val="00904863"/>
    <w:rsid w:val="00914B15"/>
    <w:rsid w:val="0092419F"/>
    <w:rsid w:val="0092533F"/>
    <w:rsid w:val="00961214"/>
    <w:rsid w:val="00962548"/>
    <w:rsid w:val="00966209"/>
    <w:rsid w:val="00975772"/>
    <w:rsid w:val="009903A9"/>
    <w:rsid w:val="009A718A"/>
    <w:rsid w:val="009A7364"/>
    <w:rsid w:val="009B28A6"/>
    <w:rsid w:val="009E0AE4"/>
    <w:rsid w:val="009E0AF8"/>
    <w:rsid w:val="009E2BFB"/>
    <w:rsid w:val="009E7BF2"/>
    <w:rsid w:val="009F3E27"/>
    <w:rsid w:val="009F3E49"/>
    <w:rsid w:val="00A21BC9"/>
    <w:rsid w:val="00A243A7"/>
    <w:rsid w:val="00A34595"/>
    <w:rsid w:val="00A37F35"/>
    <w:rsid w:val="00A5317D"/>
    <w:rsid w:val="00A570E0"/>
    <w:rsid w:val="00A5747B"/>
    <w:rsid w:val="00A7114D"/>
    <w:rsid w:val="00A80605"/>
    <w:rsid w:val="00A8272C"/>
    <w:rsid w:val="00A9209E"/>
    <w:rsid w:val="00AB12F0"/>
    <w:rsid w:val="00AC538C"/>
    <w:rsid w:val="00AD2217"/>
    <w:rsid w:val="00AF3F66"/>
    <w:rsid w:val="00AF6D9A"/>
    <w:rsid w:val="00B0141F"/>
    <w:rsid w:val="00B1340C"/>
    <w:rsid w:val="00B23A45"/>
    <w:rsid w:val="00B303B3"/>
    <w:rsid w:val="00B51C57"/>
    <w:rsid w:val="00B543E1"/>
    <w:rsid w:val="00B55811"/>
    <w:rsid w:val="00B5638C"/>
    <w:rsid w:val="00B56D38"/>
    <w:rsid w:val="00B77B9D"/>
    <w:rsid w:val="00B821FE"/>
    <w:rsid w:val="00B910B0"/>
    <w:rsid w:val="00B916FB"/>
    <w:rsid w:val="00B93BB4"/>
    <w:rsid w:val="00BA02B7"/>
    <w:rsid w:val="00BA5B43"/>
    <w:rsid w:val="00BA60F9"/>
    <w:rsid w:val="00BA7E97"/>
    <w:rsid w:val="00BB2EC9"/>
    <w:rsid w:val="00BB3EC4"/>
    <w:rsid w:val="00BC5CAF"/>
    <w:rsid w:val="00BD7315"/>
    <w:rsid w:val="00BF071E"/>
    <w:rsid w:val="00BF0DF6"/>
    <w:rsid w:val="00BF353A"/>
    <w:rsid w:val="00BF5BFD"/>
    <w:rsid w:val="00C11BDD"/>
    <w:rsid w:val="00C36856"/>
    <w:rsid w:val="00C6464D"/>
    <w:rsid w:val="00C748B2"/>
    <w:rsid w:val="00C91D3A"/>
    <w:rsid w:val="00C94FD2"/>
    <w:rsid w:val="00C95164"/>
    <w:rsid w:val="00CA2262"/>
    <w:rsid w:val="00CA2981"/>
    <w:rsid w:val="00CA41C2"/>
    <w:rsid w:val="00CA55E6"/>
    <w:rsid w:val="00CC15A5"/>
    <w:rsid w:val="00CD146A"/>
    <w:rsid w:val="00CE2388"/>
    <w:rsid w:val="00CE5CB9"/>
    <w:rsid w:val="00CF15E0"/>
    <w:rsid w:val="00D056A1"/>
    <w:rsid w:val="00D166BF"/>
    <w:rsid w:val="00D22EF5"/>
    <w:rsid w:val="00D35F01"/>
    <w:rsid w:val="00D426B6"/>
    <w:rsid w:val="00D53AFC"/>
    <w:rsid w:val="00D57F7A"/>
    <w:rsid w:val="00D671C1"/>
    <w:rsid w:val="00D704AA"/>
    <w:rsid w:val="00D75B65"/>
    <w:rsid w:val="00D764F6"/>
    <w:rsid w:val="00D83BD5"/>
    <w:rsid w:val="00D90059"/>
    <w:rsid w:val="00DA5E05"/>
    <w:rsid w:val="00DC6590"/>
    <w:rsid w:val="00DD0A9B"/>
    <w:rsid w:val="00DE6F52"/>
    <w:rsid w:val="00E13836"/>
    <w:rsid w:val="00E24596"/>
    <w:rsid w:val="00E2508B"/>
    <w:rsid w:val="00E40F1C"/>
    <w:rsid w:val="00E467A2"/>
    <w:rsid w:val="00E52EBC"/>
    <w:rsid w:val="00E62F8E"/>
    <w:rsid w:val="00E65A94"/>
    <w:rsid w:val="00E7792D"/>
    <w:rsid w:val="00E83B58"/>
    <w:rsid w:val="00E97613"/>
    <w:rsid w:val="00E97CF3"/>
    <w:rsid w:val="00EA01A9"/>
    <w:rsid w:val="00EA2A45"/>
    <w:rsid w:val="00EA7AA5"/>
    <w:rsid w:val="00EB4537"/>
    <w:rsid w:val="00EC0733"/>
    <w:rsid w:val="00EC613A"/>
    <w:rsid w:val="00ED0DB5"/>
    <w:rsid w:val="00ED1B7E"/>
    <w:rsid w:val="00EE0216"/>
    <w:rsid w:val="00EE4112"/>
    <w:rsid w:val="00EF0775"/>
    <w:rsid w:val="00F040A0"/>
    <w:rsid w:val="00F05986"/>
    <w:rsid w:val="00F26744"/>
    <w:rsid w:val="00F40049"/>
    <w:rsid w:val="00F5293E"/>
    <w:rsid w:val="00F52E99"/>
    <w:rsid w:val="00F546BB"/>
    <w:rsid w:val="00F55285"/>
    <w:rsid w:val="00F61E0E"/>
    <w:rsid w:val="00F634BC"/>
    <w:rsid w:val="00F65DA5"/>
    <w:rsid w:val="00F75D8E"/>
    <w:rsid w:val="00F939F8"/>
    <w:rsid w:val="00FA2604"/>
    <w:rsid w:val="00FC3446"/>
    <w:rsid w:val="00FD284B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91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1D3A"/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styleId="a3">
    <w:name w:val="No Spacing"/>
    <w:uiPriority w:val="1"/>
    <w:qFormat/>
    <w:rsid w:val="00C9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91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1D3A"/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styleId="a3">
    <w:name w:val="No Spacing"/>
    <w:uiPriority w:val="1"/>
    <w:qFormat/>
    <w:rsid w:val="00C9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2013-05-14T08:07:00Z</dcterms:created>
  <dcterms:modified xsi:type="dcterms:W3CDTF">2013-05-14T08:07:00Z</dcterms:modified>
</cp:coreProperties>
</file>