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5AD1E05F" wp14:editId="409994D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8" name="Рисунок 7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«01» листопада 2019 р.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      № 02-02/255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994782" w:rsidRDefault="00994782" w:rsidP="009947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«Великий герб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994782" w:rsidRDefault="00994782" w:rsidP="009947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44 окремій артилерійській бригаді</w:t>
      </w:r>
    </w:p>
    <w:p w:rsidR="00994782" w:rsidRDefault="00994782" w:rsidP="009947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782" w:rsidRDefault="00994782" w:rsidP="009947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5E0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 </w:t>
      </w:r>
      <w:r w:rsidRPr="00385E0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сумлінне і високопрофесійне виконання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бойових завдань в зоні проведення ООС, збереження миру, мужність та героїзм, стійкість та рішучість при виконанні військового обов’язку в умовах пов’язаних з ризиком для життя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994782" w:rsidRDefault="00994782" w:rsidP="0099478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Вручити </w:t>
      </w:r>
      <w:r w:rsidRPr="00DC7997">
        <w:rPr>
          <w:rFonts w:ascii="Times New Roman" w:hAnsi="Times New Roman" w:cs="Times New Roman"/>
          <w:sz w:val="24"/>
          <w:szCs w:val="24"/>
          <w:lang w:val="uk-UA"/>
        </w:rPr>
        <w:t>44 окремій артилерійській бригаді</w:t>
      </w:r>
      <w:r w:rsidRPr="000B3D62">
        <w:rPr>
          <w:rFonts w:ascii="Times New Roman" w:hAnsi="Times New Roman" w:cs="Times New Roman"/>
          <w:sz w:val="24"/>
          <w:szCs w:val="24"/>
          <w:lang w:val="uk-UA"/>
        </w:rPr>
        <w:t xml:space="preserve"> «Великий герб міста </w:t>
      </w:r>
      <w:proofErr w:type="spellStart"/>
      <w:r w:rsidRPr="000B3D62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0B3D62">
        <w:rPr>
          <w:rFonts w:ascii="Times New Roman" w:hAnsi="Times New Roman" w:cs="Times New Roman"/>
          <w:sz w:val="24"/>
          <w:szCs w:val="24"/>
          <w:lang w:val="uk-UA"/>
        </w:rPr>
        <w:t xml:space="preserve">».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994782" w:rsidRDefault="00994782" w:rsidP="00994782">
      <w:pPr>
        <w:pStyle w:val="a3"/>
        <w:numPr>
          <w:ilvl w:val="0"/>
          <w:numId w:val="1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Контроль за виконанням даного розпорядження залишаю за собою.</w:t>
      </w: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Міський голова                                                                         Ю.І. Онищенко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2 05 65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3879A1"/>
    <w:rsid w:val="006A34F7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2019-12-02T12:33:00Z</dcterms:modified>
</cp:coreProperties>
</file>