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9" name="Рисунок 9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«13» березня 2018 р.</w:t>
      </w:r>
      <w:r>
        <w:rPr>
          <w:szCs w:val="24"/>
          <w:lang w:val="uk-UA"/>
        </w:rPr>
        <w:tab/>
        <w:t xml:space="preserve">                    м. Попасна                                   № 52 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95625" w:rsidRDefault="00A95625" w:rsidP="00A95625">
      <w:pPr>
        <w:pStyle w:val="a3"/>
        <w:jc w:val="center"/>
        <w:rPr>
          <w:szCs w:val="24"/>
          <w:lang w:val="uk-UA"/>
        </w:rPr>
      </w:pP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Про прийняття участі у заходах,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приурочених Дню працівників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житлово-комунального господарства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і побутового обслуговування населення</w:t>
      </w: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заходів з  нагоди Дня працівників житлово-комунального господарства і побутового обслуговування населення,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проведення  культурно-масових  заходів в місті Попасна  у 2017-2018 роках, затвердженої рішенням сесії міської ради  від 26.01.2017 № 83/7 та керуючись п.20 ч.4 ст. 42 Закону України «Про місцеве самоврядування»: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прийняти участь в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Дню працівників житлово-комунального господарства і побутового обслуговування населення</w:t>
      </w:r>
      <w:r>
        <w:rPr>
          <w:szCs w:val="24"/>
          <w:lang w:val="uk-UA"/>
        </w:rPr>
        <w:t>,</w:t>
      </w:r>
      <w:r>
        <w:rPr>
          <w:b w:val="0"/>
          <w:lang w:val="uk-UA"/>
        </w:rPr>
        <w:t xml:space="preserve"> які відбудуться 16 березня 2018 року.  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працівникам житлово-комунального господарства і побутового обслуговування населення матеріальне заохочення у розмірі  200,00 грн. згідно списку (додаток).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Витрати  на  матеріальне заохочення    здійснити за рахунок  коштів виконкому міської ради на проведення культурно-масових заходів.    Кошторис    витрат  затвердити (додаток).</w:t>
      </w:r>
    </w:p>
    <w:p w:rsidR="00A95625" w:rsidRDefault="00A95625" w:rsidP="00A95625">
      <w:pPr>
        <w:pStyle w:val="a3"/>
        <w:jc w:val="both"/>
        <w:rPr>
          <w:b w:val="0"/>
          <w:szCs w:val="24"/>
          <w:lang w:val="uk-UA"/>
        </w:rPr>
      </w:pPr>
    </w:p>
    <w:p w:rsidR="00A95625" w:rsidRDefault="00A95625" w:rsidP="00A95625">
      <w:pPr>
        <w:pStyle w:val="a3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Контроль за виконанням даного розпорядження покласти на  організаційний  </w:t>
      </w:r>
    </w:p>
    <w:p w:rsidR="00A95625" w:rsidRDefault="00A95625" w:rsidP="00A95625">
      <w:pPr>
        <w:pStyle w:val="a3"/>
        <w:ind w:left="708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відділ (Висоцька Н.О.) та фінансово-господарський відділ  (Омельченко Я.С.) виконкому міської ради.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Заступник міського голови                              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lastRenderedPageBreak/>
        <w:t>Висоцька,2 05 65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13.03.2018№ 52</w:t>
      </w: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Височин Антон Миколайович  – 200,00 грн.</w:t>
      </w:r>
    </w:p>
    <w:p w:rsidR="00A95625" w:rsidRDefault="00A95625" w:rsidP="00A95625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2. Бондарева Юлія Миколаївна – 200,00 грн.</w:t>
      </w:r>
    </w:p>
    <w:p w:rsidR="00A95625" w:rsidRDefault="00A95625" w:rsidP="00A95625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3.Корнієнко Роман Миколайович -  200,00 грн.</w:t>
      </w:r>
    </w:p>
    <w:p w:rsidR="00A95625" w:rsidRDefault="00A95625" w:rsidP="00A95625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Танцурина</w:t>
      </w:r>
      <w:proofErr w:type="spellEnd"/>
      <w:r>
        <w:rPr>
          <w:b w:val="0"/>
          <w:lang w:val="uk-UA"/>
        </w:rPr>
        <w:t xml:space="preserve"> Галина </w:t>
      </w:r>
      <w:proofErr w:type="spellStart"/>
      <w:r>
        <w:rPr>
          <w:b w:val="0"/>
          <w:lang w:val="uk-UA"/>
        </w:rPr>
        <w:t>Михайлівна–</w:t>
      </w:r>
      <w:proofErr w:type="spellEnd"/>
      <w:r>
        <w:rPr>
          <w:b w:val="0"/>
          <w:lang w:val="uk-UA"/>
        </w:rPr>
        <w:t xml:space="preserve"> 200,00 грн.</w:t>
      </w:r>
    </w:p>
    <w:p w:rsidR="00A95625" w:rsidRDefault="00A95625" w:rsidP="00A95625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5.</w:t>
      </w:r>
      <w:r>
        <w:rPr>
          <w:rStyle w:val="20"/>
          <w:b w:val="0"/>
          <w:szCs w:val="24"/>
          <w:lang w:val="uk-UA"/>
        </w:rPr>
        <w:t>Андрієнко Олександр Анатолійович</w:t>
      </w:r>
      <w:r>
        <w:rPr>
          <w:b w:val="0"/>
          <w:lang w:val="uk-UA"/>
        </w:rPr>
        <w:t xml:space="preserve">  - 200,00 грн.</w:t>
      </w:r>
    </w:p>
    <w:p w:rsidR="00A95625" w:rsidRDefault="00A95625" w:rsidP="00A95625">
      <w:pPr>
        <w:pStyle w:val="a3"/>
        <w:spacing w:line="360" w:lineRule="auto"/>
        <w:ind w:firstLine="1620"/>
        <w:rPr>
          <w:b w:val="0"/>
          <w:lang w:val="uk-UA"/>
        </w:rPr>
      </w:pPr>
    </w:p>
    <w:p w:rsidR="00A95625" w:rsidRDefault="00A95625" w:rsidP="00A95625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A95625" w:rsidRDefault="00A95625" w:rsidP="00A95625">
      <w:pPr>
        <w:tabs>
          <w:tab w:val="left" w:pos="627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Керуючий справами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\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13.03.2018№ 52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95625" w:rsidRDefault="00A95625" w:rsidP="00A95625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витрат з нагоди </w:t>
      </w:r>
      <w:r>
        <w:rPr>
          <w:b w:val="0"/>
          <w:szCs w:val="24"/>
          <w:lang w:val="uk-UA"/>
        </w:rPr>
        <w:t>Дня працівників житлово-комунального</w:t>
      </w:r>
    </w:p>
    <w:p w:rsidR="00A95625" w:rsidRDefault="00A95625" w:rsidP="00A95625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господарства і побутового обслуговування населення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5 чол.*200,00 грн.          -  1000 ,00 грн.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ВСЬОГО:             1000,00 грн. (одна тисяча  грн. 00 коп.)</w:t>
      </w:r>
    </w:p>
    <w:p w:rsidR="00A95625" w:rsidRDefault="00A95625" w:rsidP="00A95625">
      <w:pPr>
        <w:pStyle w:val="a3"/>
        <w:tabs>
          <w:tab w:val="left" w:pos="1605"/>
        </w:tabs>
        <w:rPr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tabs>
          <w:tab w:val="left" w:pos="627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Керуючий справами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 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A95625" w:rsidRDefault="00A95625" w:rsidP="00A9562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Я.С. Омельченко</w:t>
      </w:r>
    </w:p>
    <w:p w:rsidR="00A95625" w:rsidRDefault="00A95625" w:rsidP="00A95625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95625" w:rsidRDefault="00A95625" w:rsidP="00A95625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  <w:bookmarkStart w:id="0" w:name="_GoBack"/>
      <w:bookmarkEnd w:id="0"/>
    </w:p>
    <w:sectPr w:rsidR="00A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910C1F"/>
    <w:rsid w:val="00A95625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2018-03-30T08:18:00Z</dcterms:modified>
</cp:coreProperties>
</file>