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6A" w:rsidRPr="006E526A" w:rsidRDefault="006E526A" w:rsidP="006E526A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8"/>
          <w:lang w:val="uk-UA"/>
        </w:rPr>
      </w:pPr>
      <w:r w:rsidRPr="006E526A">
        <w:rPr>
          <w:rFonts w:ascii="Times New Roman" w:hAnsi="Times New Roman" w:cs="Times New Roman"/>
          <w:sz w:val="24"/>
          <w:szCs w:val="28"/>
          <w:lang w:val="uk-UA"/>
        </w:rPr>
        <w:t>Додаток</w:t>
      </w:r>
    </w:p>
    <w:p w:rsidR="006E526A" w:rsidRPr="006E526A" w:rsidRDefault="006E526A" w:rsidP="006E526A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8"/>
          <w:lang w:val="uk-UA"/>
        </w:rPr>
      </w:pPr>
      <w:r w:rsidRPr="006E526A">
        <w:rPr>
          <w:rFonts w:ascii="Times New Roman" w:hAnsi="Times New Roman" w:cs="Times New Roman"/>
          <w:sz w:val="24"/>
          <w:szCs w:val="28"/>
          <w:lang w:val="uk-UA"/>
        </w:rPr>
        <w:t>до рішення міської ради</w:t>
      </w:r>
    </w:p>
    <w:p w:rsidR="006E526A" w:rsidRPr="006E526A" w:rsidRDefault="006E526A" w:rsidP="006E526A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8"/>
          <w:lang w:val="uk-UA"/>
        </w:rPr>
      </w:pPr>
      <w:r w:rsidRPr="006E526A">
        <w:rPr>
          <w:rFonts w:ascii="Times New Roman" w:hAnsi="Times New Roman" w:cs="Times New Roman"/>
          <w:sz w:val="24"/>
          <w:szCs w:val="28"/>
          <w:lang w:val="uk-UA"/>
        </w:rPr>
        <w:t xml:space="preserve">від </w:t>
      </w:r>
      <w:r w:rsidR="00A56A70">
        <w:rPr>
          <w:rFonts w:ascii="Times New Roman" w:hAnsi="Times New Roman" w:cs="Times New Roman"/>
          <w:sz w:val="24"/>
          <w:szCs w:val="28"/>
          <w:lang w:val="uk-UA"/>
        </w:rPr>
        <w:t>03.05.2018</w:t>
      </w:r>
      <w:r w:rsidRPr="006E526A">
        <w:rPr>
          <w:rFonts w:ascii="Times New Roman" w:hAnsi="Times New Roman" w:cs="Times New Roman"/>
          <w:sz w:val="24"/>
          <w:szCs w:val="28"/>
          <w:lang w:val="uk-UA"/>
        </w:rPr>
        <w:t xml:space="preserve"> № </w:t>
      </w:r>
      <w:r w:rsidR="00A56A70">
        <w:rPr>
          <w:rFonts w:ascii="Times New Roman" w:hAnsi="Times New Roman" w:cs="Times New Roman"/>
          <w:sz w:val="24"/>
          <w:szCs w:val="28"/>
          <w:lang w:val="uk-UA"/>
        </w:rPr>
        <w:t>94/5</w:t>
      </w:r>
    </w:p>
    <w:p w:rsidR="006E526A" w:rsidRDefault="006E526A" w:rsidP="000E1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14AB" w:rsidRPr="000E14AB" w:rsidRDefault="000E14AB" w:rsidP="000E1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14AB"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</w:p>
    <w:p w:rsidR="000E14AB" w:rsidRPr="000E14AB" w:rsidRDefault="000E14AB" w:rsidP="000E1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14AB">
        <w:rPr>
          <w:rFonts w:ascii="Times New Roman" w:hAnsi="Times New Roman" w:cs="Times New Roman"/>
          <w:b/>
          <w:sz w:val="28"/>
          <w:szCs w:val="28"/>
          <w:lang w:val="uk-UA"/>
        </w:rPr>
        <w:t>розгляду земельних спорів</w:t>
      </w:r>
    </w:p>
    <w:p w:rsidR="000E14AB" w:rsidRPr="000E14AB" w:rsidRDefault="000E14AB" w:rsidP="000E14A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14AB" w:rsidRPr="000E14AB" w:rsidRDefault="000E14AB" w:rsidP="000E14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14AB">
        <w:rPr>
          <w:rFonts w:ascii="Times New Roman" w:hAnsi="Times New Roman" w:cs="Times New Roman"/>
          <w:b/>
          <w:sz w:val="28"/>
          <w:szCs w:val="28"/>
          <w:lang w:val="uk-UA"/>
        </w:rPr>
        <w:t>1. Загальні положення</w:t>
      </w:r>
    </w:p>
    <w:p w:rsidR="000E14AB" w:rsidRPr="000E14AB" w:rsidRDefault="000E14AB" w:rsidP="000E1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4AB">
        <w:rPr>
          <w:rFonts w:ascii="Times New Roman" w:hAnsi="Times New Roman" w:cs="Times New Roman"/>
          <w:sz w:val="28"/>
          <w:szCs w:val="28"/>
          <w:lang w:val="uk-UA"/>
        </w:rPr>
        <w:t>1.1. Порядок розгляду земельних спорів розроблено відповідно до Конституції України, Земельного Кодексу України, Закону України «Про місцеве самоврядування в Україні».</w:t>
      </w:r>
    </w:p>
    <w:p w:rsidR="000E14AB" w:rsidRPr="000E14AB" w:rsidRDefault="000E14AB" w:rsidP="000E1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4AB">
        <w:rPr>
          <w:rFonts w:ascii="Times New Roman" w:hAnsi="Times New Roman" w:cs="Times New Roman"/>
          <w:sz w:val="28"/>
          <w:szCs w:val="28"/>
          <w:lang w:val="uk-UA"/>
        </w:rPr>
        <w:t>1.2. Розгляд земельних спорів покладено на комісію з розгляду земельних спорів (далі — Комісія).</w:t>
      </w:r>
    </w:p>
    <w:p w:rsidR="000E14AB" w:rsidRPr="000E14AB" w:rsidRDefault="000E14AB" w:rsidP="000E14A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4AB">
        <w:rPr>
          <w:rFonts w:ascii="Times New Roman" w:hAnsi="Times New Roman" w:cs="Times New Roman"/>
          <w:sz w:val="28"/>
          <w:szCs w:val="28"/>
          <w:lang w:val="uk-UA"/>
        </w:rPr>
        <w:t>1.3. Склад комісії затверджується рішенням виконавчого комітету Попаснянської міської ради.</w:t>
      </w:r>
    </w:p>
    <w:p w:rsidR="000E14AB" w:rsidRPr="000E14AB" w:rsidRDefault="000E14AB" w:rsidP="000E14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14AB">
        <w:rPr>
          <w:rFonts w:ascii="Times New Roman" w:hAnsi="Times New Roman" w:cs="Times New Roman"/>
          <w:b/>
          <w:sz w:val="28"/>
          <w:szCs w:val="28"/>
          <w:lang w:val="uk-UA"/>
        </w:rPr>
        <w:t>2. Предмет розгляду</w:t>
      </w:r>
    </w:p>
    <w:p w:rsidR="000E14AB" w:rsidRPr="000E14AB" w:rsidRDefault="000E14AB" w:rsidP="000E1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4AB">
        <w:rPr>
          <w:rFonts w:ascii="Times New Roman" w:hAnsi="Times New Roman" w:cs="Times New Roman"/>
          <w:sz w:val="28"/>
          <w:szCs w:val="28"/>
          <w:lang w:val="uk-UA"/>
        </w:rPr>
        <w:t>2.1.Предметом розгляду Комісії є земельні спори у межах юрисдикції Попаснянської міської ради щодо меж земельних ділянок, що перебувають у власності і користуванні громадян, та додержання громадянами правил добросусідства.</w:t>
      </w:r>
    </w:p>
    <w:p w:rsidR="000E14AB" w:rsidRPr="000E14AB" w:rsidRDefault="000E14AB" w:rsidP="000E14A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Не підлягають розгляду Комісією з земельних спорів земельні спори, які розглядались або на цей час розглядаються судом.</w:t>
      </w:r>
    </w:p>
    <w:p w:rsidR="000E14AB" w:rsidRPr="000E14AB" w:rsidRDefault="000E14AB" w:rsidP="000E14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14AB">
        <w:rPr>
          <w:rFonts w:ascii="Times New Roman" w:hAnsi="Times New Roman" w:cs="Times New Roman"/>
          <w:b/>
          <w:sz w:val="28"/>
          <w:szCs w:val="28"/>
          <w:lang w:val="uk-UA"/>
        </w:rPr>
        <w:t>3. Подання заяви</w:t>
      </w:r>
    </w:p>
    <w:p w:rsidR="000E14AB" w:rsidRPr="000E14AB" w:rsidRDefault="000E14AB" w:rsidP="000E14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Земельні спори розгля</w:t>
      </w:r>
      <w:r w:rsidR="009F1400">
        <w:rPr>
          <w:rFonts w:ascii="Times New Roman" w:hAnsi="Times New Roman" w:cs="Times New Roman"/>
          <w:sz w:val="28"/>
          <w:szCs w:val="28"/>
          <w:lang w:val="uk-UA"/>
        </w:rPr>
        <w:t>даються на підставі заяви однієї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 xml:space="preserve"> із сторін.</w:t>
      </w:r>
    </w:p>
    <w:p w:rsidR="000E14AB" w:rsidRPr="000E14AB" w:rsidRDefault="000E14AB" w:rsidP="000E1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 xml:space="preserve">Заява про вирішення земельного спору подається до відділу </w:t>
      </w:r>
      <w:r w:rsidR="009F3BE2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господарства, архітектури, містобудування та землеустрою виконавчого комітету Попаснянської міської ради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 xml:space="preserve"> у письмовій формі особисто заяв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softHyphen/>
        <w:t>ником або його представником. Повноваження представника посвідчуються належним чином оформленою довіреністю.</w:t>
      </w:r>
      <w:r w:rsidR="009F3BE2">
        <w:rPr>
          <w:rFonts w:ascii="Times New Roman" w:hAnsi="Times New Roman" w:cs="Times New Roman"/>
          <w:sz w:val="28"/>
          <w:szCs w:val="28"/>
          <w:lang w:val="uk-UA"/>
        </w:rPr>
        <w:t xml:space="preserve"> Заява підлягає реєстрації у журналі заяв про розгляд земельних спорів.</w:t>
      </w:r>
    </w:p>
    <w:p w:rsidR="000E14AB" w:rsidRPr="000E14AB" w:rsidRDefault="000E14AB" w:rsidP="000E14A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3.3.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Заява про вирішення земельного спору повинна містити:</w:t>
      </w:r>
    </w:p>
    <w:p w:rsidR="000E14AB" w:rsidRPr="000E14AB" w:rsidRDefault="000E14AB" w:rsidP="000E14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найменування органу, до якого вона подається;</w:t>
      </w:r>
    </w:p>
    <w:p w:rsidR="000E14AB" w:rsidRPr="000E14AB" w:rsidRDefault="000E14AB" w:rsidP="000E14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прізвище, ім'я, по батькові сторін, які приймають участь у спорі, прізвище, ім’я, по батькові представни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softHyphen/>
        <w:t>ка, якщо заява подається представником, їх місце проживання або місцезнаходження, поштовий індекс, номер засобів зв’язку;</w:t>
      </w:r>
    </w:p>
    <w:p w:rsidR="000E14AB" w:rsidRPr="000E14AB" w:rsidRDefault="000E14AB" w:rsidP="000E14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зміст вимог та обставини, якими заявник обґрунтовує свої вимоги;</w:t>
      </w:r>
    </w:p>
    <w:p w:rsidR="000E14AB" w:rsidRPr="000E14AB" w:rsidRDefault="000E14AB" w:rsidP="000E14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зазначення доказів, якими підтверджуються обставини справи;</w:t>
      </w:r>
    </w:p>
    <w:p w:rsidR="000E14AB" w:rsidRDefault="000E14AB" w:rsidP="000E14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перелік документів, що додаються до заяви.</w:t>
      </w:r>
    </w:p>
    <w:p w:rsidR="000E14AB" w:rsidRPr="000E14AB" w:rsidRDefault="000E14AB" w:rsidP="000E14A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E14AB">
        <w:rPr>
          <w:rFonts w:ascii="Times New Roman" w:hAnsi="Times New Roman" w:cs="Times New Roman"/>
          <w:sz w:val="28"/>
          <w:szCs w:val="28"/>
          <w:lang w:val="uk-UA"/>
        </w:rPr>
        <w:t xml:space="preserve">Заява підписується заявником особисто або його </w:t>
      </w:r>
      <w:bookmarkStart w:id="0" w:name="_GoBack"/>
      <w:bookmarkEnd w:id="0"/>
      <w:r w:rsidRPr="000E14AB">
        <w:rPr>
          <w:rFonts w:ascii="Times New Roman" w:hAnsi="Times New Roman" w:cs="Times New Roman"/>
          <w:sz w:val="28"/>
          <w:szCs w:val="28"/>
          <w:lang w:val="uk-UA"/>
        </w:rPr>
        <w:t>представником.</w:t>
      </w:r>
    </w:p>
    <w:p w:rsidR="000E14AB" w:rsidRPr="000E14AB" w:rsidRDefault="000E14AB" w:rsidP="000E1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3.4.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До заяви додаються документи, що підтверджують обставини у справі, та довіреність у разі подання заяви представником.</w:t>
      </w:r>
    </w:p>
    <w:p w:rsidR="000E14AB" w:rsidRPr="000E14AB" w:rsidRDefault="000E14AB" w:rsidP="000E14A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3.5.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Заява повертається заявнику без розгляду з обґрунтуванням причин повернення в наступних випадках:</w:t>
      </w:r>
    </w:p>
    <w:p w:rsidR="000E14AB" w:rsidRPr="000E14AB" w:rsidRDefault="000E14AB" w:rsidP="000E14A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не додержано вимог, визначених у п. 3.3 Порядку;</w:t>
      </w:r>
    </w:p>
    <w:p w:rsidR="000E14AB" w:rsidRPr="000E14AB" w:rsidRDefault="000E14AB" w:rsidP="000E14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заява про вирішення спору подана від імені заявника особою, яка не має відповідних повноважень;</w:t>
      </w:r>
    </w:p>
    <w:p w:rsidR="000E14AB" w:rsidRPr="000E14AB" w:rsidRDefault="000E14AB" w:rsidP="000E14A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земельний спір не підвідомчий Комісії;</w:t>
      </w:r>
    </w:p>
    <w:p w:rsidR="000E14AB" w:rsidRPr="000E14AB" w:rsidRDefault="000E14AB" w:rsidP="000E14A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земельний спір розглянуто або розглядається судом.</w:t>
      </w:r>
    </w:p>
    <w:p w:rsidR="000E14AB" w:rsidRPr="000E14AB" w:rsidRDefault="000E14AB" w:rsidP="000E14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14AB">
        <w:rPr>
          <w:rFonts w:ascii="Times New Roman" w:hAnsi="Times New Roman" w:cs="Times New Roman"/>
          <w:b/>
          <w:sz w:val="28"/>
          <w:szCs w:val="28"/>
          <w:lang w:val="uk-UA"/>
        </w:rPr>
        <w:t>4. Порядок роботи Комісії</w:t>
      </w:r>
    </w:p>
    <w:p w:rsidR="000E14AB" w:rsidRPr="000E14AB" w:rsidRDefault="000E14AB" w:rsidP="000E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засідань Комісії та ведення відповідної документації покладено на відділ </w:t>
      </w:r>
      <w:r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господарства, архітектури, містобудування та землеустрою виконавчого комітету Попаснянської міської р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ади.</w:t>
      </w:r>
    </w:p>
    <w:p w:rsidR="000E14AB" w:rsidRPr="000E14AB" w:rsidRDefault="000E14AB" w:rsidP="000E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4.2.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Земельні спори розглядаються у тижневий строк з дня подання заяви.</w:t>
      </w:r>
    </w:p>
    <w:p w:rsidR="000E14AB" w:rsidRPr="000E14AB" w:rsidRDefault="000E14AB" w:rsidP="000E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4.3.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Спори розглядаються за участю зацікавлених сторін, які повинні бути за 5 днів до дня розгляду Комісії повідомлені про час і місце розгляду спору.</w:t>
      </w:r>
    </w:p>
    <w:p w:rsidR="000E14AB" w:rsidRPr="000E14AB" w:rsidRDefault="000E14AB" w:rsidP="000E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4.4.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 xml:space="preserve">У разі відсутності однієї із сторін при першому вирішенні питання і відсутності офіційної згоди на розгляд питання розгляд спору переноситься.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овторне відкладення розгляду спору може мати місце лише з поважних причин.</w:t>
      </w:r>
    </w:p>
    <w:p w:rsidR="000E14AB" w:rsidRPr="000E14AB" w:rsidRDefault="000E14AB" w:rsidP="000E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4.5.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Відсутність однієї із сторін без поважних причин при повторному розгляді земельного спору не зупиняє його розгляд і прийняття рішення.</w:t>
      </w:r>
    </w:p>
    <w:p w:rsidR="000E14AB" w:rsidRPr="000E14AB" w:rsidRDefault="000E14AB" w:rsidP="000E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4.6.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Засідання Комісії проводить її голова, а у разі його відсутності — заступник голови комісії.</w:t>
      </w:r>
    </w:p>
    <w:p w:rsidR="000E14AB" w:rsidRPr="000E14AB" w:rsidRDefault="000E14AB" w:rsidP="000E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4.7.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Під час засідання секретарем комісії ведеться протокол.</w:t>
      </w:r>
    </w:p>
    <w:p w:rsidR="000E14AB" w:rsidRPr="000E14AB" w:rsidRDefault="000E14AB" w:rsidP="000E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4.8.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Засідання комісії є правомочним, якщо у ньому бере участь не менше половини від її загального складу.</w:t>
      </w:r>
    </w:p>
    <w:p w:rsidR="000E14AB" w:rsidRPr="000E14AB" w:rsidRDefault="000E14AB" w:rsidP="000E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4.9.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Комісія має право:</w:t>
      </w:r>
    </w:p>
    <w:p w:rsidR="000E14AB" w:rsidRPr="000E14AB" w:rsidRDefault="000E14AB" w:rsidP="000E14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одержувати в установленому законодавством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порядку від виконавчих органів Попаснянської міської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ради,підприємств, установ та організацій незалежно від форми власності і господарювання документи, матеріали та іншу інформацію, необхідну для роботи Комісії;</w:t>
      </w:r>
    </w:p>
    <w:p w:rsidR="000E14AB" w:rsidRPr="000E14AB" w:rsidRDefault="000E14AB" w:rsidP="000E14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для розгляду спорів залучати експертів, фахівців, спеціалістів, підприємств, організацій, служб та уста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softHyphen/>
        <w:t>нов;</w:t>
      </w:r>
    </w:p>
    <w:p w:rsidR="000E14AB" w:rsidRPr="000E14AB" w:rsidRDefault="000E14AB" w:rsidP="000E14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здійснювати комісійний виїзд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перевірки фактів порушення меж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земельних ділянок на місцевості;</w:t>
      </w:r>
    </w:p>
    <w:p w:rsidR="000E14AB" w:rsidRDefault="000E14AB" w:rsidP="000E14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у разі необхідності проведення обмірів земельних ділянок до роботи комісії залучати, за рахунок заці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softHyphen/>
        <w:t>кавленої особи, спеціалістів землевпорядних організацій, що мають ліцензію на проведення зазначених робіт.</w:t>
      </w:r>
    </w:p>
    <w:p w:rsidR="006E526A" w:rsidRPr="000E14AB" w:rsidRDefault="006E526A" w:rsidP="000E14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14AB" w:rsidRPr="000E14AB" w:rsidRDefault="000E14AB" w:rsidP="000E14A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4.10.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Сторони мають право:</w:t>
      </w:r>
    </w:p>
    <w:p w:rsidR="000E14AB" w:rsidRPr="000E14AB" w:rsidRDefault="000E14AB" w:rsidP="000E14A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брати участь у розгляді земельного спору;</w:t>
      </w:r>
    </w:p>
    <w:p w:rsidR="000E14AB" w:rsidRPr="000E14AB" w:rsidRDefault="000E14AB" w:rsidP="000E14A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знайомитися з матеріалами справи;</w:t>
      </w:r>
    </w:p>
    <w:p w:rsidR="000E14AB" w:rsidRPr="000E14AB" w:rsidRDefault="000E14AB" w:rsidP="000E14A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робити з них виписки;</w:t>
      </w:r>
    </w:p>
    <w:p w:rsidR="000E14AB" w:rsidRPr="000E14AB" w:rsidRDefault="000E14AB" w:rsidP="000E14A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подавати документи та інші докази;</w:t>
      </w:r>
    </w:p>
    <w:p w:rsidR="000E14AB" w:rsidRPr="000E14AB" w:rsidRDefault="000E14AB" w:rsidP="000E14A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порушувати клопотання;</w:t>
      </w:r>
    </w:p>
    <w:p w:rsidR="000E14AB" w:rsidRPr="000E14AB" w:rsidRDefault="000E14AB" w:rsidP="000E14A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давати усні і письмові пояснення;</w:t>
      </w:r>
    </w:p>
    <w:p w:rsidR="000E14AB" w:rsidRPr="000E14AB" w:rsidRDefault="000E14AB" w:rsidP="000E14A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заперечувати проти клопотань та доказів іншої сторони;</w:t>
      </w:r>
    </w:p>
    <w:p w:rsidR="000E14AB" w:rsidRPr="000E14AB" w:rsidRDefault="000E14AB" w:rsidP="000E14A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одержати рішення щодо земельного спору;</w:t>
      </w:r>
    </w:p>
    <w:p w:rsidR="000E14AB" w:rsidRPr="000E14AB" w:rsidRDefault="000E14AB" w:rsidP="000E14A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у разі незгод</w:t>
      </w:r>
      <w:r>
        <w:rPr>
          <w:rFonts w:ascii="Times New Roman" w:hAnsi="Times New Roman" w:cs="Times New Roman"/>
          <w:sz w:val="28"/>
          <w:szCs w:val="28"/>
          <w:lang w:val="uk-UA"/>
        </w:rPr>
        <w:t>и з цим рішенням оскаржити його в судовому порядку.</w:t>
      </w:r>
    </w:p>
    <w:p w:rsidR="000E14AB" w:rsidRPr="000E14AB" w:rsidRDefault="000E14AB" w:rsidP="000E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4.11.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Кожна сторона повинна довести ті обставини, на які вона посилається як на підставу своїх вимог або заперечень.</w:t>
      </w:r>
    </w:p>
    <w:p w:rsidR="000E14AB" w:rsidRPr="000E14AB" w:rsidRDefault="000E14AB" w:rsidP="000E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4.12.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Доказами при розгляді земельного спору є будь-які фактичні дані, на підставі яких встановлюється наявність або відсутність обставин, що обґрунтовують вимоги і заперечення зацікавлених сторін, та інших об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softHyphen/>
        <w:t>ставин, які мають значення для вирішення спору.</w:t>
      </w:r>
    </w:p>
    <w:p w:rsidR="000E14AB" w:rsidRDefault="000E14AB" w:rsidP="000E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4.13.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Якщо подані сторонами докази є недостатніми, Комісія має право витребувати документи і матеріали, необхідні для вирішення спору.</w:t>
      </w:r>
    </w:p>
    <w:p w:rsidR="000E14AB" w:rsidRPr="000E14AB" w:rsidRDefault="000E14AB" w:rsidP="000E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14AB" w:rsidRPr="000E14AB" w:rsidRDefault="000E14AB" w:rsidP="000E14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14AB">
        <w:rPr>
          <w:rFonts w:ascii="Times New Roman" w:hAnsi="Times New Roman" w:cs="Times New Roman"/>
          <w:b/>
          <w:sz w:val="28"/>
          <w:szCs w:val="28"/>
          <w:lang w:val="uk-UA"/>
        </w:rPr>
        <w:t>5. Прийняття рішення</w:t>
      </w:r>
    </w:p>
    <w:p w:rsidR="000E14AB" w:rsidRPr="000E14AB" w:rsidRDefault="000E14AB" w:rsidP="006E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5.1. </w:t>
      </w:r>
      <w:r w:rsidRPr="000E14AB">
        <w:rPr>
          <w:rFonts w:ascii="Times New Roman" w:hAnsi="Times New Roman" w:cs="Times New Roman"/>
          <w:sz w:val="28"/>
          <w:szCs w:val="28"/>
          <w:lang w:val="uk-UA"/>
        </w:rPr>
        <w:t>За результатами розгляду спору Комісією приймається рішення.</w:t>
      </w:r>
    </w:p>
    <w:p w:rsidR="000E14AB" w:rsidRPr="000E14AB" w:rsidRDefault="006E526A" w:rsidP="006E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5.2. </w:t>
      </w:r>
      <w:r w:rsidR="000E14AB" w:rsidRPr="000E14AB">
        <w:rPr>
          <w:rFonts w:ascii="Times New Roman" w:hAnsi="Times New Roman" w:cs="Times New Roman"/>
          <w:sz w:val="28"/>
          <w:szCs w:val="28"/>
          <w:lang w:val="uk-UA"/>
        </w:rPr>
        <w:t>Рішення Комісії приймаються більшістю голосів від загальної кількості присутніх на засіданні. В разі рів</w:t>
      </w:r>
      <w:r w:rsidR="000E14AB" w:rsidRPr="000E14AB">
        <w:rPr>
          <w:rFonts w:ascii="Times New Roman" w:hAnsi="Times New Roman" w:cs="Times New Roman"/>
          <w:sz w:val="28"/>
          <w:szCs w:val="28"/>
          <w:lang w:val="uk-UA"/>
        </w:rPr>
        <w:softHyphen/>
        <w:t>ної кількості протилежних голосів голос голови комісії вважається вирішальним.</w:t>
      </w:r>
    </w:p>
    <w:p w:rsidR="000E14AB" w:rsidRPr="000E14AB" w:rsidRDefault="006E526A" w:rsidP="006E52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5.3. </w:t>
      </w:r>
      <w:r w:rsidR="000E14AB" w:rsidRPr="000E14AB">
        <w:rPr>
          <w:rFonts w:ascii="Times New Roman" w:hAnsi="Times New Roman" w:cs="Times New Roman"/>
          <w:sz w:val="28"/>
          <w:szCs w:val="28"/>
          <w:lang w:val="uk-UA"/>
        </w:rPr>
        <w:t>Рішення викладається в письмовій формі та містить:</w:t>
      </w:r>
    </w:p>
    <w:p w:rsidR="000E14AB" w:rsidRPr="000E14AB" w:rsidRDefault="006E526A" w:rsidP="006E5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E14AB" w:rsidRPr="000E14AB">
        <w:rPr>
          <w:rFonts w:ascii="Times New Roman" w:hAnsi="Times New Roman" w:cs="Times New Roman"/>
          <w:sz w:val="28"/>
          <w:szCs w:val="28"/>
          <w:lang w:val="uk-UA"/>
        </w:rPr>
        <w:t>відомості про часта місце прийняття рішення; найменування орга</w:t>
      </w:r>
      <w:r>
        <w:rPr>
          <w:rFonts w:ascii="Times New Roman" w:hAnsi="Times New Roman" w:cs="Times New Roman"/>
          <w:sz w:val="28"/>
          <w:szCs w:val="28"/>
          <w:lang w:val="uk-UA"/>
        </w:rPr>
        <w:t>ну, що прийняв рішення; прізвища,</w:t>
      </w:r>
      <w:r w:rsidR="000E14AB" w:rsidRPr="000E14AB">
        <w:rPr>
          <w:rFonts w:ascii="Times New Roman" w:hAnsi="Times New Roman" w:cs="Times New Roman"/>
          <w:sz w:val="28"/>
          <w:szCs w:val="28"/>
          <w:lang w:val="uk-UA"/>
        </w:rPr>
        <w:t xml:space="preserve"> ініціали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членів та </w:t>
      </w:r>
      <w:r w:rsidR="000E14AB" w:rsidRPr="000E14AB">
        <w:rPr>
          <w:rFonts w:ascii="Times New Roman" w:hAnsi="Times New Roman" w:cs="Times New Roman"/>
          <w:sz w:val="28"/>
          <w:szCs w:val="28"/>
          <w:lang w:val="uk-UA"/>
        </w:rPr>
        <w:t>голови комісії; імена сторін, які брали участь у земельному спорі; зміст вимог заявника;</w:t>
      </w:r>
    </w:p>
    <w:p w:rsidR="000E14AB" w:rsidRPr="000E14AB" w:rsidRDefault="006E526A" w:rsidP="006E5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E14AB" w:rsidRPr="000E14AB">
        <w:rPr>
          <w:rFonts w:ascii="Times New Roman" w:hAnsi="Times New Roman" w:cs="Times New Roman"/>
          <w:sz w:val="28"/>
          <w:szCs w:val="28"/>
          <w:lang w:val="uk-UA"/>
        </w:rPr>
        <w:t>пояснення сторін, які брали участь у земельному спорі, інші докази, досліджені Комісією;</w:t>
      </w:r>
    </w:p>
    <w:p w:rsidR="000E14AB" w:rsidRPr="000E14AB" w:rsidRDefault="006E526A" w:rsidP="006E5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E14AB" w:rsidRPr="000E14AB">
        <w:rPr>
          <w:rFonts w:ascii="Times New Roman" w:hAnsi="Times New Roman" w:cs="Times New Roman"/>
          <w:sz w:val="28"/>
          <w:szCs w:val="28"/>
          <w:lang w:val="uk-UA"/>
        </w:rPr>
        <w:t>посилання на законні та підзаконні акти, на підставі яких вирішено спір;</w:t>
      </w:r>
    </w:p>
    <w:p w:rsidR="000E14AB" w:rsidRPr="000E14AB" w:rsidRDefault="006E526A" w:rsidP="006E5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E14AB" w:rsidRPr="000E14AB">
        <w:rPr>
          <w:rFonts w:ascii="Times New Roman" w:hAnsi="Times New Roman" w:cs="Times New Roman"/>
          <w:sz w:val="28"/>
          <w:szCs w:val="28"/>
          <w:lang w:val="uk-UA"/>
        </w:rPr>
        <w:t>суть рішення, порядок виконання та оскарження.</w:t>
      </w:r>
    </w:p>
    <w:p w:rsidR="000E14AB" w:rsidRPr="000E14AB" w:rsidRDefault="006E526A" w:rsidP="006E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5.4. </w:t>
      </w:r>
      <w:r w:rsidR="000E14AB" w:rsidRPr="000E14AB">
        <w:rPr>
          <w:rFonts w:ascii="Times New Roman" w:hAnsi="Times New Roman" w:cs="Times New Roman"/>
          <w:sz w:val="28"/>
          <w:szCs w:val="28"/>
          <w:lang w:val="uk-UA"/>
        </w:rPr>
        <w:t>Рішення підписується головою Комісії, секретарем та присутніми членами Комісії.</w:t>
      </w:r>
    </w:p>
    <w:p w:rsidR="000E14AB" w:rsidRPr="000E14AB" w:rsidRDefault="006E526A" w:rsidP="006E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5.5. </w:t>
      </w:r>
      <w:r w:rsidR="000E14AB" w:rsidRPr="000E14AB">
        <w:rPr>
          <w:rFonts w:ascii="Times New Roman" w:hAnsi="Times New Roman" w:cs="Times New Roman"/>
          <w:sz w:val="28"/>
          <w:szCs w:val="28"/>
          <w:lang w:val="uk-UA"/>
        </w:rPr>
        <w:t>Рішення набирає чинності з моменту його прийняття та у триденний строк передається сторонам.</w:t>
      </w:r>
    </w:p>
    <w:p w:rsidR="000E14AB" w:rsidRPr="000E14AB" w:rsidRDefault="006E526A" w:rsidP="006E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5.6. </w:t>
      </w:r>
      <w:r w:rsidR="000E14AB" w:rsidRPr="000E14AB">
        <w:rPr>
          <w:rFonts w:ascii="Times New Roman" w:hAnsi="Times New Roman" w:cs="Times New Roman"/>
          <w:sz w:val="28"/>
          <w:szCs w:val="28"/>
          <w:lang w:val="uk-UA"/>
        </w:rPr>
        <w:t>У разі незгоди сторін з рішенням Комісії воно може бути оскаржено в суді. Оскарження рішення в суді призупиняє його виконання.</w:t>
      </w:r>
    </w:p>
    <w:p w:rsidR="000E14AB" w:rsidRPr="000E14AB" w:rsidRDefault="006E526A" w:rsidP="006E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5.7. </w:t>
      </w:r>
      <w:r w:rsidR="000E14AB" w:rsidRPr="000E14AB">
        <w:rPr>
          <w:rFonts w:ascii="Times New Roman" w:hAnsi="Times New Roman" w:cs="Times New Roman"/>
          <w:sz w:val="28"/>
          <w:szCs w:val="28"/>
          <w:lang w:val="uk-UA"/>
        </w:rPr>
        <w:t>Виконання рішення не звільняє порушника від відшкодування збитків або втрат сільськогосподарського та лісогосподарського виробництва внаслідок порушення земельного законодавства.</w:t>
      </w:r>
    </w:p>
    <w:p w:rsidR="005712F4" w:rsidRDefault="005712F4" w:rsidP="000E14A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526A" w:rsidRDefault="006E526A" w:rsidP="000E14A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526A" w:rsidRPr="006E526A" w:rsidRDefault="006E526A" w:rsidP="000E14A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526A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6E526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E526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E526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E526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E526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E526A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Ю.І. Онищенко</w:t>
      </w:r>
    </w:p>
    <w:sectPr w:rsidR="006E526A" w:rsidRPr="006E526A" w:rsidSect="0069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D97"/>
    <w:multiLevelType w:val="multilevel"/>
    <w:tmpl w:val="14B47DF8"/>
    <w:lvl w:ilvl="0">
      <w:start w:val="1"/>
      <w:numFmt w:val="decimal"/>
      <w:lvlText w:val="4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946936"/>
    <w:multiLevelType w:val="multilevel"/>
    <w:tmpl w:val="24DA2300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3A06A4"/>
    <w:multiLevelType w:val="multilevel"/>
    <w:tmpl w:val="FF5CF3EC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1729BC"/>
    <w:multiLevelType w:val="multilevel"/>
    <w:tmpl w:val="B3CE61E2"/>
    <w:lvl w:ilvl="0">
      <w:start w:val="1"/>
      <w:numFmt w:val="decimal"/>
      <w:lvlText w:val="5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B47D06"/>
    <w:multiLevelType w:val="multilevel"/>
    <w:tmpl w:val="220443E8"/>
    <w:lvl w:ilvl="0">
      <w:start w:val="1"/>
      <w:numFmt w:val="decimal"/>
      <w:lvlText w:val="3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85531E"/>
    <w:multiLevelType w:val="multilevel"/>
    <w:tmpl w:val="C4F8E4BE"/>
    <w:lvl w:ilvl="0">
      <w:start w:val="4"/>
      <w:numFmt w:val="decimal"/>
      <w:lvlText w:val="4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C22D90"/>
    <w:multiLevelType w:val="multilevel"/>
    <w:tmpl w:val="A59CFB6A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4AB"/>
    <w:rsid w:val="000E14AB"/>
    <w:rsid w:val="005712F4"/>
    <w:rsid w:val="00692131"/>
    <w:rsid w:val="006E526A"/>
    <w:rsid w:val="009F1400"/>
    <w:rsid w:val="009F3BE2"/>
    <w:rsid w:val="00A56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link w:val="2"/>
    <w:rsid w:val="000E14AB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E14AB"/>
    <w:pPr>
      <w:widowControl w:val="0"/>
      <w:shd w:val="clear" w:color="auto" w:fill="FFFFFF"/>
      <w:spacing w:after="0" w:line="235" w:lineRule="exact"/>
      <w:jc w:val="both"/>
    </w:pPr>
    <w:rPr>
      <w:rFonts w:ascii="Microsoft Sans Serif" w:eastAsia="Microsoft Sans Serif" w:hAnsi="Microsoft Sans Serif" w:cs="Microsoft Sans Serif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Коваленко</dc:creator>
  <cp:keywords/>
  <dc:description/>
  <cp:lastModifiedBy>Customer</cp:lastModifiedBy>
  <cp:revision>4</cp:revision>
  <dcterms:created xsi:type="dcterms:W3CDTF">2018-04-23T05:03:00Z</dcterms:created>
  <dcterms:modified xsi:type="dcterms:W3CDTF">2018-05-03T12:24:00Z</dcterms:modified>
</cp:coreProperties>
</file>