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B8167A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AC4811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8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 ЧЕТВЕРТА</w:t>
      </w:r>
      <w:r w:rsidRPr="00AC4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3640"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67A" w:rsidRPr="00B8167A" w:rsidRDefault="00B8167A" w:rsidP="00B8167A">
      <w:pPr>
        <w:tabs>
          <w:tab w:val="left" w:pos="3600"/>
        </w:tabs>
        <w:rPr>
          <w:sz w:val="28"/>
          <w:szCs w:val="28"/>
          <w:lang w:val="uk-UA"/>
        </w:rPr>
      </w:pPr>
      <w:r w:rsidRPr="00B8167A">
        <w:rPr>
          <w:sz w:val="28"/>
          <w:szCs w:val="28"/>
          <w:lang w:val="uk-UA"/>
        </w:rPr>
        <w:t>26 квітня 2019 р.                             м. Попасна</w:t>
      </w:r>
      <w:r w:rsidRPr="00B8167A">
        <w:rPr>
          <w:sz w:val="28"/>
          <w:szCs w:val="28"/>
          <w:lang w:val="uk-UA"/>
        </w:rPr>
        <w:tab/>
        <w:t xml:space="preserve">                                     № 104/</w:t>
      </w:r>
      <w:r>
        <w:rPr>
          <w:sz w:val="28"/>
          <w:szCs w:val="28"/>
          <w:lang w:val="uk-UA"/>
        </w:rPr>
        <w:t>7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8B7E35" w:rsidRDefault="005C0E64" w:rsidP="005C0E6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 xml:space="preserve">Про встановлення туристичного </w:t>
      </w:r>
    </w:p>
    <w:p w:rsidR="005C0E64" w:rsidRPr="001616F2" w:rsidRDefault="005C0E64" w:rsidP="005C0E64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>збору</w:t>
      </w:r>
    </w:p>
    <w:p w:rsidR="005C0E64" w:rsidRPr="009D3A8F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E64" w:rsidRPr="009D3A8F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</w:t>
      </w:r>
      <w:r w:rsidRPr="009D3A8F">
        <w:rPr>
          <w:rFonts w:ascii="Times New Roman" w:hAnsi="Times New Roman"/>
          <w:sz w:val="28"/>
          <w:szCs w:val="28"/>
          <w:lang w:val="uk-UA"/>
        </w:rPr>
        <w:t>язку з н</w:t>
      </w:r>
      <w:r w:rsidR="008B7E35">
        <w:rPr>
          <w:rFonts w:ascii="Times New Roman" w:hAnsi="Times New Roman"/>
          <w:sz w:val="28"/>
          <w:szCs w:val="28"/>
          <w:lang w:val="uk-UA"/>
        </w:rPr>
        <w:t xml:space="preserve">абуттям чинності з 01.01.2019 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змін до Податкового кодексу України</w:t>
      </w:r>
      <w:r w:rsidR="008B7E35"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прийнятих</w:t>
      </w:r>
      <w:r>
        <w:rPr>
          <w:rFonts w:ascii="Times New Roman" w:hAnsi="Times New Roman"/>
          <w:sz w:val="28"/>
          <w:szCs w:val="28"/>
          <w:lang w:val="uk-UA"/>
        </w:rPr>
        <w:t xml:space="preserve"> Законом України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23.11.2018 № 2628-VIII, 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 ст. 7, 10, 12,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268.3.1, 268.5.1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268.5.2 Пода</w:t>
      </w:r>
      <w:r>
        <w:rPr>
          <w:rFonts w:ascii="Times New Roman" w:hAnsi="Times New Roman"/>
          <w:sz w:val="28"/>
          <w:szCs w:val="28"/>
          <w:lang w:val="uk-UA"/>
        </w:rPr>
        <w:t>ткового кодексу України, п. 24 ч. 1 ст.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 xml:space="preserve">, ст. ст. </w:t>
      </w:r>
      <w:r w:rsidR="00287B93">
        <w:rPr>
          <w:rFonts w:ascii="Times New Roman" w:hAnsi="Times New Roman"/>
          <w:sz w:val="28"/>
          <w:szCs w:val="28"/>
          <w:lang w:val="uk-UA"/>
        </w:rPr>
        <w:t xml:space="preserve">59, </w:t>
      </w:r>
      <w:r>
        <w:rPr>
          <w:rFonts w:ascii="Times New Roman" w:hAnsi="Times New Roman"/>
          <w:sz w:val="28"/>
          <w:szCs w:val="28"/>
          <w:lang w:val="uk-UA"/>
        </w:rPr>
        <w:t>69, 73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Попаснянська</w:t>
      </w:r>
      <w:r w:rsidRPr="009D3A8F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5C0E64" w:rsidRPr="002621A9" w:rsidRDefault="005C0E64" w:rsidP="005C0E64">
      <w:pPr>
        <w:ind w:firstLine="709"/>
        <w:jc w:val="both"/>
        <w:rPr>
          <w:rFonts w:eastAsia="Calibri"/>
          <w:lang w:val="uk-UA" w:eastAsia="en-US"/>
        </w:rPr>
      </w:pPr>
    </w:p>
    <w:p w:rsidR="005C0E64" w:rsidRPr="001616F2" w:rsidRDefault="005C0E64" w:rsidP="005C0E64">
      <w:pPr>
        <w:pStyle w:val="20"/>
        <w:ind w:left="0"/>
        <w:contextualSpacing/>
        <w:rPr>
          <w:bCs w:val="0"/>
          <w:szCs w:val="28"/>
          <w:lang w:val="uk-UA"/>
        </w:rPr>
      </w:pPr>
      <w:r w:rsidRPr="001616F2">
        <w:rPr>
          <w:bCs w:val="0"/>
          <w:szCs w:val="28"/>
          <w:lang w:val="uk-UA"/>
        </w:rPr>
        <w:t>ВИРІШИЛА:</w:t>
      </w:r>
    </w:p>
    <w:p w:rsidR="005C0E64" w:rsidRPr="002621A9" w:rsidRDefault="005C0E64" w:rsidP="005C0E64">
      <w:pPr>
        <w:pStyle w:val="20"/>
        <w:ind w:left="0" w:firstLine="709"/>
        <w:contextualSpacing/>
        <w:rPr>
          <w:b w:val="0"/>
          <w:bCs w:val="0"/>
          <w:sz w:val="24"/>
          <w:lang w:val="uk-UA"/>
        </w:rPr>
      </w:pPr>
    </w:p>
    <w:p w:rsidR="005C0E64" w:rsidRPr="005C0E64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616F2">
        <w:rPr>
          <w:rFonts w:ascii="Times New Roman" w:hAnsi="Times New Roman"/>
          <w:sz w:val="28"/>
          <w:szCs w:val="28"/>
          <w:lang w:val="uk-UA"/>
        </w:rPr>
        <w:t>м. </w:t>
      </w:r>
      <w:r>
        <w:rPr>
          <w:rFonts w:ascii="Times New Roman" w:hAnsi="Times New Roman"/>
          <w:sz w:val="28"/>
          <w:szCs w:val="28"/>
          <w:lang w:val="uk-UA"/>
        </w:rPr>
        <w:t>Попасна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туристичний збір </w:t>
      </w:r>
      <w:r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Pr="001616F2">
        <w:rPr>
          <w:rFonts w:ascii="Times New Roman" w:hAnsi="Times New Roman"/>
          <w:sz w:val="28"/>
          <w:szCs w:val="28"/>
          <w:lang w:val="uk-UA"/>
        </w:rPr>
        <w:t>ставк</w:t>
      </w:r>
      <w:r>
        <w:rPr>
          <w:rFonts w:ascii="Times New Roman" w:hAnsi="Times New Roman"/>
          <w:sz w:val="28"/>
          <w:szCs w:val="28"/>
          <w:lang w:val="uk-UA"/>
        </w:rPr>
        <w:t>ою у розмірі 0,5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відсотка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внутрішнього туризму та 4 відсотка</w:t>
      </w:r>
      <w:r w:rsidRPr="005C0E64">
        <w:rPr>
          <w:rFonts w:ascii="Times New Roman" w:hAnsi="Times New Roman"/>
          <w:sz w:val="28"/>
          <w:szCs w:val="28"/>
          <w:lang w:val="uk-UA"/>
        </w:rPr>
        <w:t xml:space="preserve">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у готелях, кемпінгах, мотелях, гуртожитках для приїжджих, 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хостелах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>, будинках відпочинку, туристичних базах, таборах для відпочинку, пансіонатах та інших закладах готельного типу, санаторно-курортних закладах;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11903"/>
      <w:bookmarkEnd w:id="0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>у житлових будинках, прибудовах до житлового будинку, квартирах, котеджах, кімнатах, садових будинка</w:t>
      </w:r>
      <w:r w:rsidR="008B7E35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дачних будинках, будь-яких інших об’єктах, що використовуються для тимчасового проживання (ночівлі).</w:t>
      </w:r>
    </w:p>
    <w:p w:rsidR="005C0E64" w:rsidRPr="001616F2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Справляння збору здійснюється податковими агентами: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>юридичними особами, філіями, відділеннями, іншими відокремленими підрозділами юридичних осіб згідно з </w:t>
      </w:r>
      <w:hyperlink r:id="rId10" w:anchor="n11909" w:history="1">
        <w:r w:rsidRPr="001616F2">
          <w:rPr>
            <w:rFonts w:ascii="Times New Roman" w:hAnsi="Times New Roman"/>
            <w:sz w:val="28"/>
            <w:szCs w:val="28"/>
            <w:lang w:val="uk-UA"/>
          </w:rPr>
          <w:t>підпунктом 268.7.2</w:t>
        </w:r>
      </w:hyperlink>
      <w:r w:rsidRPr="001616F2">
        <w:rPr>
          <w:rFonts w:ascii="Times New Roman" w:hAnsi="Times New Roman"/>
          <w:sz w:val="28"/>
          <w:szCs w:val="28"/>
          <w:lang w:val="uk-UA"/>
        </w:rPr>
        <w:t xml:space="preserve"> пункту 268.7 статті 268 Податкового кодексу України, фізичними особами-</w:t>
      </w:r>
      <w:r w:rsidRPr="001616F2">
        <w:rPr>
          <w:rFonts w:ascii="Times New Roman" w:hAnsi="Times New Roman"/>
          <w:sz w:val="28"/>
          <w:szCs w:val="28"/>
          <w:lang w:val="uk-UA"/>
        </w:rPr>
        <w:lastRenderedPageBreak/>
        <w:t>підприємцями, які надають послуги з тимчасового розміщення осіб у місцях проживання (ночівлі), визна</w:t>
      </w:r>
      <w:r w:rsidR="00894A54">
        <w:rPr>
          <w:rFonts w:ascii="Times New Roman" w:hAnsi="Times New Roman"/>
          <w:sz w:val="28"/>
          <w:szCs w:val="28"/>
          <w:lang w:val="uk-UA"/>
        </w:rPr>
        <w:t>чених пунктом 2 цього р</w:t>
      </w:r>
      <w:r w:rsidRPr="001616F2">
        <w:rPr>
          <w:rFonts w:ascii="Times New Roman" w:hAnsi="Times New Roman"/>
          <w:sz w:val="28"/>
          <w:szCs w:val="28"/>
          <w:lang w:val="uk-UA"/>
        </w:rPr>
        <w:t>ішення;</w:t>
      </w:r>
    </w:p>
    <w:p w:rsidR="005C0E64" w:rsidRPr="001616F2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5383"/>
      <w:bookmarkEnd w:id="1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16F2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» пункту 2 цього р</w:t>
      </w:r>
      <w:r w:rsidRPr="001616F2">
        <w:rPr>
          <w:rFonts w:ascii="Times New Roman" w:hAnsi="Times New Roman"/>
          <w:sz w:val="28"/>
          <w:szCs w:val="28"/>
          <w:lang w:val="uk-UA"/>
        </w:rPr>
        <w:t>ішення, що належать фізичним особам на праві власності або на праві користування за договором найму;</w:t>
      </w:r>
    </w:p>
    <w:p w:rsidR="005C0E64" w:rsidRPr="005C25DD" w:rsidRDefault="005C0E64" w:rsidP="005C0E6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5384"/>
      <w:bookmarkEnd w:id="2"/>
      <w:r w:rsidRPr="005C25DD">
        <w:rPr>
          <w:rFonts w:ascii="Times New Roman" w:hAnsi="Times New Roman"/>
          <w:sz w:val="28"/>
          <w:szCs w:val="28"/>
          <w:lang w:val="uk-UA"/>
        </w:rPr>
        <w:t xml:space="preserve">в) юридичними особами, які уповноважуються міською радою справляти збір на умовах договору, укладеного з </w:t>
      </w:r>
      <w:r>
        <w:rPr>
          <w:rFonts w:ascii="Times New Roman" w:hAnsi="Times New Roman"/>
          <w:sz w:val="28"/>
          <w:szCs w:val="28"/>
          <w:lang w:val="uk-UA"/>
        </w:rPr>
        <w:t xml:space="preserve">Попаснянською міською </w:t>
      </w:r>
      <w:r w:rsidRPr="005C25DD">
        <w:rPr>
          <w:rFonts w:ascii="Times New Roman" w:hAnsi="Times New Roman"/>
          <w:sz w:val="28"/>
          <w:szCs w:val="28"/>
          <w:lang w:val="uk-UA"/>
        </w:rPr>
        <w:t>радою.</w:t>
      </w:r>
    </w:p>
    <w:p w:rsidR="005C0E64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Платники збору, особливості справляння збору, податковий (звітний) період, порядок сплати збору визначаються у відповідн</w:t>
      </w:r>
      <w:r>
        <w:rPr>
          <w:rFonts w:ascii="Times New Roman" w:hAnsi="Times New Roman"/>
          <w:sz w:val="28"/>
          <w:szCs w:val="28"/>
          <w:lang w:val="uk-UA"/>
        </w:rPr>
        <w:t>ості до статті 268 Податкового к</w:t>
      </w:r>
      <w:r w:rsidR="006B49F0">
        <w:rPr>
          <w:rFonts w:ascii="Times New Roman" w:hAnsi="Times New Roman"/>
          <w:sz w:val="28"/>
          <w:szCs w:val="28"/>
          <w:lang w:val="uk-UA"/>
        </w:rPr>
        <w:t>одексу України.</w:t>
      </w:r>
    </w:p>
    <w:p w:rsidR="006B49F0" w:rsidRDefault="006B49F0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податкові агенти сплачують збір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квартал.</w:t>
      </w:r>
    </w:p>
    <w:p w:rsidR="005C0E64" w:rsidRPr="001616F2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виконавчого комітету міської ради розміщувати та оновлювати (в разі необхідності) на офіційному веб-сайті Попаснянської міської ради перелік податкових агентів туристичного збору та інформацію про них.</w:t>
      </w:r>
    </w:p>
    <w:p w:rsidR="005C0E64" w:rsidRDefault="00287B93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наступні зміни до рішення Попаснянської міської ради від 14.05.2018 № 95/3 «Про місцеві податки і збори в м. Попасна на 2019 рік»:</w:t>
      </w:r>
    </w:p>
    <w:p w:rsidR="00287B93" w:rsidRDefault="00287B93" w:rsidP="00287B93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пункті 1 рішення слова: «- туристичний збір» - виключити;</w:t>
      </w:r>
    </w:p>
    <w:p w:rsidR="00287B93" w:rsidRPr="001616F2" w:rsidRDefault="00287B93" w:rsidP="00287B93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додатку до рішення главу 6 «Туристичний збір» - виключити.</w:t>
      </w:r>
    </w:p>
    <w:p w:rsidR="005C0E64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B5">
        <w:rPr>
          <w:rFonts w:ascii="Times New Roman" w:hAnsi="Times New Roman"/>
          <w:sz w:val="28"/>
          <w:szCs w:val="28"/>
          <w:lang w:val="uk-UA"/>
        </w:rPr>
        <w:t xml:space="preserve">Дане рішення підлягає оприлюдненню у </w:t>
      </w:r>
      <w:r>
        <w:rPr>
          <w:rFonts w:ascii="Times New Roman" w:hAnsi="Times New Roman"/>
          <w:sz w:val="28"/>
          <w:szCs w:val="28"/>
          <w:lang w:val="uk-UA"/>
        </w:rPr>
        <w:t>газеті «Попаснянський вісник».</w:t>
      </w:r>
    </w:p>
    <w:p w:rsidR="005C0E64" w:rsidRPr="001616F2" w:rsidRDefault="005C0E64" w:rsidP="005C0E6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Це рішення набуває чинності з дня його прийняття.</w:t>
      </w:r>
    </w:p>
    <w:p w:rsidR="00B35ADB" w:rsidRPr="006A717A" w:rsidRDefault="008B7E35" w:rsidP="00B35ADB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9</w:t>
      </w:r>
      <w:r w:rsidR="00B35ADB">
        <w:rPr>
          <w:sz w:val="28"/>
          <w:szCs w:val="28"/>
          <w:lang w:val="uk-UA"/>
        </w:rPr>
        <w:t xml:space="preserve">. </w:t>
      </w:r>
      <w:r w:rsidR="00B35ADB">
        <w:rPr>
          <w:sz w:val="28"/>
          <w:szCs w:val="28"/>
          <w:lang w:val="uk-UA" w:eastAsia="zh-CN"/>
        </w:rPr>
        <w:t>Контроль за виконанням цього рішенн</w:t>
      </w:r>
      <w:r w:rsidR="006E04FD">
        <w:rPr>
          <w:sz w:val="28"/>
          <w:szCs w:val="28"/>
          <w:lang w:val="uk-UA" w:eastAsia="zh-CN"/>
        </w:rPr>
        <w:t xml:space="preserve">я покласти на </w:t>
      </w:r>
      <w:r w:rsidR="005C0E64">
        <w:rPr>
          <w:sz w:val="28"/>
          <w:szCs w:val="28"/>
          <w:lang w:val="uk-UA" w:eastAsia="zh-CN"/>
        </w:rPr>
        <w:t>фінансово-господарський відділ виконавчого комітету міської ради</w:t>
      </w:r>
      <w:r w:rsidR="00B35ADB">
        <w:rPr>
          <w:sz w:val="28"/>
          <w:szCs w:val="28"/>
          <w:lang w:val="uk-UA" w:eastAsia="zh-CN"/>
        </w:rPr>
        <w:t xml:space="preserve"> та постійну </w:t>
      </w:r>
      <w:r w:rsidR="006A717A">
        <w:rPr>
          <w:sz w:val="28"/>
          <w:szCs w:val="28"/>
          <w:lang w:val="uk-UA" w:eastAsia="zh-CN"/>
        </w:rPr>
        <w:t xml:space="preserve">комісію міської ради </w:t>
      </w:r>
      <w:r w:rsidR="006A717A" w:rsidRPr="006A717A">
        <w:rPr>
          <w:sz w:val="28"/>
        </w:rPr>
        <w:t> </w:t>
      </w:r>
      <w:r w:rsidR="006A717A" w:rsidRPr="005C0E64">
        <w:rPr>
          <w:rStyle w:val="aa"/>
          <w:color w:val="auto"/>
          <w:sz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6A717A">
        <w:rPr>
          <w:sz w:val="28"/>
          <w:lang w:val="uk-UA"/>
        </w:rPr>
        <w:t>.</w:t>
      </w:r>
    </w:p>
    <w:p w:rsidR="00B35ADB" w:rsidRPr="006A717A" w:rsidRDefault="005C0E64" w:rsidP="00B35ADB">
      <w:pPr>
        <w:rPr>
          <w:spacing w:val="-3"/>
          <w:sz w:val="28"/>
          <w:szCs w:val="28"/>
          <w:lang w:val="uk-UA" w:eastAsia="zh-CN"/>
        </w:rPr>
      </w:pPr>
      <w:r>
        <w:rPr>
          <w:spacing w:val="-3"/>
          <w:sz w:val="28"/>
          <w:szCs w:val="28"/>
          <w:lang w:val="uk-UA" w:eastAsia="zh-CN"/>
        </w:rPr>
        <w:t xml:space="preserve">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8B7E35" w:rsidRDefault="008B7E35" w:rsidP="008B7E35">
      <w:pPr>
        <w:jc w:val="both"/>
        <w:rPr>
          <w:b/>
          <w:sz w:val="28"/>
          <w:szCs w:val="28"/>
          <w:lang w:val="uk-UA"/>
        </w:rPr>
      </w:pPr>
    </w:p>
    <w:p w:rsidR="0052624B" w:rsidRPr="005325BC" w:rsidRDefault="008B7E35" w:rsidP="008B7E35">
      <w:pPr>
        <w:jc w:val="both"/>
        <w:rPr>
          <w:sz w:val="28"/>
          <w:szCs w:val="28"/>
          <w:lang w:val="uk-UA"/>
        </w:rPr>
      </w:pPr>
      <w:r w:rsidRPr="005325BC">
        <w:rPr>
          <w:sz w:val="28"/>
          <w:szCs w:val="28"/>
          <w:lang w:val="uk-UA"/>
        </w:rPr>
        <w:t xml:space="preserve">    </w:t>
      </w:r>
      <w:r w:rsidR="0052624B" w:rsidRPr="005325BC">
        <w:rPr>
          <w:sz w:val="28"/>
          <w:szCs w:val="28"/>
          <w:lang w:val="uk-UA"/>
        </w:rPr>
        <w:t xml:space="preserve">Міський голова                            </w:t>
      </w:r>
      <w:r w:rsidRPr="005325BC">
        <w:rPr>
          <w:sz w:val="28"/>
          <w:szCs w:val="28"/>
          <w:lang w:val="uk-UA"/>
        </w:rPr>
        <w:t xml:space="preserve">                         </w:t>
      </w:r>
      <w:r w:rsidR="005325BC">
        <w:rPr>
          <w:sz w:val="28"/>
          <w:szCs w:val="28"/>
          <w:lang w:val="uk-UA"/>
        </w:rPr>
        <w:t xml:space="preserve">     </w:t>
      </w:r>
      <w:bookmarkStart w:id="3" w:name="_GoBack"/>
      <w:bookmarkEnd w:id="3"/>
      <w:r w:rsidRPr="005325BC">
        <w:rPr>
          <w:sz w:val="28"/>
          <w:szCs w:val="28"/>
          <w:lang w:val="uk-UA"/>
        </w:rPr>
        <w:t xml:space="preserve">            </w:t>
      </w:r>
      <w:r w:rsidR="0052624B" w:rsidRPr="005325BC">
        <w:rPr>
          <w:sz w:val="28"/>
          <w:szCs w:val="28"/>
          <w:lang w:val="uk-UA"/>
        </w:rPr>
        <w:t xml:space="preserve"> Ю.І.</w:t>
      </w:r>
      <w:r w:rsidR="00A25CAA" w:rsidRPr="005325BC">
        <w:rPr>
          <w:sz w:val="28"/>
          <w:szCs w:val="28"/>
          <w:lang w:val="uk-UA"/>
        </w:rPr>
        <w:t xml:space="preserve"> </w:t>
      </w:r>
      <w:r w:rsidR="0052624B" w:rsidRPr="005325BC">
        <w:rPr>
          <w:sz w:val="28"/>
          <w:szCs w:val="28"/>
          <w:lang w:val="uk-UA"/>
        </w:rPr>
        <w:t>Онищенко</w:t>
      </w:r>
    </w:p>
    <w:p w:rsidR="0052624B" w:rsidRPr="005325BC" w:rsidRDefault="008B7E35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  <w:r w:rsidRPr="005325BC">
        <w:rPr>
          <w:sz w:val="28"/>
          <w:szCs w:val="28"/>
          <w:lang w:val="uk-UA"/>
        </w:rPr>
        <w:t xml:space="preserve">       </w:t>
      </w:r>
    </w:p>
    <w:p w:rsidR="00BB1F90" w:rsidRDefault="00BB1F90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6A717A" w:rsidRDefault="006A717A" w:rsidP="00BB1F90">
      <w:pPr>
        <w:rPr>
          <w:sz w:val="28"/>
          <w:szCs w:val="28"/>
          <w:lang w:val="uk-UA"/>
        </w:rPr>
      </w:pPr>
    </w:p>
    <w:p w:rsidR="00840462" w:rsidRDefault="00B8167A" w:rsidP="00BB1F90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sectPr w:rsidR="00840462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AC" w:rsidRDefault="00D30DAC" w:rsidP="00840462">
      <w:r>
        <w:separator/>
      </w:r>
    </w:p>
  </w:endnote>
  <w:endnote w:type="continuationSeparator" w:id="0">
    <w:p w:rsidR="00D30DAC" w:rsidRDefault="00D30DAC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AC" w:rsidRDefault="00D30DAC" w:rsidP="00840462">
      <w:r>
        <w:separator/>
      </w:r>
    </w:p>
  </w:footnote>
  <w:footnote w:type="continuationSeparator" w:id="0">
    <w:p w:rsidR="00D30DAC" w:rsidRDefault="00D30DAC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38F6"/>
    <w:multiLevelType w:val="hybridMultilevel"/>
    <w:tmpl w:val="416C530E"/>
    <w:lvl w:ilvl="0" w:tplc="A85674F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61B57"/>
    <w:rsid w:val="000A7DCF"/>
    <w:rsid w:val="000C0D4D"/>
    <w:rsid w:val="000E5A35"/>
    <w:rsid w:val="00186F0B"/>
    <w:rsid w:val="0019035F"/>
    <w:rsid w:val="00195850"/>
    <w:rsid w:val="001A79EC"/>
    <w:rsid w:val="0027676B"/>
    <w:rsid w:val="00287B93"/>
    <w:rsid w:val="002A066C"/>
    <w:rsid w:val="002D6A34"/>
    <w:rsid w:val="002F097B"/>
    <w:rsid w:val="00355355"/>
    <w:rsid w:val="0035689A"/>
    <w:rsid w:val="00360913"/>
    <w:rsid w:val="00384A46"/>
    <w:rsid w:val="003A3E63"/>
    <w:rsid w:val="003A6D85"/>
    <w:rsid w:val="004316C2"/>
    <w:rsid w:val="00461B92"/>
    <w:rsid w:val="00466573"/>
    <w:rsid w:val="004A0167"/>
    <w:rsid w:val="004C1691"/>
    <w:rsid w:val="004C2EF9"/>
    <w:rsid w:val="00506643"/>
    <w:rsid w:val="0052624B"/>
    <w:rsid w:val="005325BC"/>
    <w:rsid w:val="00541395"/>
    <w:rsid w:val="00573359"/>
    <w:rsid w:val="005B0EEC"/>
    <w:rsid w:val="005C0E64"/>
    <w:rsid w:val="005F01D6"/>
    <w:rsid w:val="00612F80"/>
    <w:rsid w:val="00632A82"/>
    <w:rsid w:val="00663696"/>
    <w:rsid w:val="00687630"/>
    <w:rsid w:val="006A717A"/>
    <w:rsid w:val="006B19A3"/>
    <w:rsid w:val="006B252C"/>
    <w:rsid w:val="006B49F0"/>
    <w:rsid w:val="006C1A5C"/>
    <w:rsid w:val="006E04FD"/>
    <w:rsid w:val="00706A0E"/>
    <w:rsid w:val="0070744F"/>
    <w:rsid w:val="007226F4"/>
    <w:rsid w:val="00723640"/>
    <w:rsid w:val="00740A76"/>
    <w:rsid w:val="00786100"/>
    <w:rsid w:val="007B1EB2"/>
    <w:rsid w:val="008101AE"/>
    <w:rsid w:val="0082287E"/>
    <w:rsid w:val="00823071"/>
    <w:rsid w:val="0083752A"/>
    <w:rsid w:val="00840462"/>
    <w:rsid w:val="00884246"/>
    <w:rsid w:val="00894A54"/>
    <w:rsid w:val="008B7E35"/>
    <w:rsid w:val="008D1E61"/>
    <w:rsid w:val="008E2EE1"/>
    <w:rsid w:val="008E5602"/>
    <w:rsid w:val="008E7E6D"/>
    <w:rsid w:val="00910AF2"/>
    <w:rsid w:val="00911E1F"/>
    <w:rsid w:val="00973909"/>
    <w:rsid w:val="009A02CC"/>
    <w:rsid w:val="009F201B"/>
    <w:rsid w:val="00A00EF4"/>
    <w:rsid w:val="00A25CAA"/>
    <w:rsid w:val="00A663C7"/>
    <w:rsid w:val="00A95F1E"/>
    <w:rsid w:val="00AB21B1"/>
    <w:rsid w:val="00AC4811"/>
    <w:rsid w:val="00AE6CE3"/>
    <w:rsid w:val="00B35ADB"/>
    <w:rsid w:val="00B577F2"/>
    <w:rsid w:val="00B71128"/>
    <w:rsid w:val="00B8167A"/>
    <w:rsid w:val="00BB1F90"/>
    <w:rsid w:val="00BF6C4F"/>
    <w:rsid w:val="00C15FB5"/>
    <w:rsid w:val="00C530BB"/>
    <w:rsid w:val="00C53BBE"/>
    <w:rsid w:val="00C92EC9"/>
    <w:rsid w:val="00CF2138"/>
    <w:rsid w:val="00D14123"/>
    <w:rsid w:val="00D23ABB"/>
    <w:rsid w:val="00D30256"/>
    <w:rsid w:val="00D30DAC"/>
    <w:rsid w:val="00D568F4"/>
    <w:rsid w:val="00E318AB"/>
    <w:rsid w:val="00E84F4B"/>
    <w:rsid w:val="00EC1940"/>
    <w:rsid w:val="00ED79F3"/>
    <w:rsid w:val="00F503BA"/>
    <w:rsid w:val="00F721FC"/>
    <w:rsid w:val="00FD3993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20">
    <w:name w:val="Body Text Indent 2"/>
    <w:basedOn w:val="a"/>
    <w:link w:val="21"/>
    <w:unhideWhenUsed/>
    <w:rsid w:val="005C0E64"/>
    <w:pPr>
      <w:ind w:left="5400"/>
      <w:jc w:val="both"/>
    </w:pPr>
    <w:rPr>
      <w:b/>
      <w:bCs/>
      <w:sz w:val="28"/>
    </w:rPr>
  </w:style>
  <w:style w:type="character" w:customStyle="1" w:styleId="21">
    <w:name w:val="Основной текст с отступом 2 Знак"/>
    <w:basedOn w:val="a0"/>
    <w:link w:val="20"/>
    <w:rsid w:val="005C0E64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5C0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20">
    <w:name w:val="Body Text Indent 2"/>
    <w:basedOn w:val="a"/>
    <w:link w:val="21"/>
    <w:unhideWhenUsed/>
    <w:rsid w:val="005C0E64"/>
    <w:pPr>
      <w:ind w:left="5400"/>
      <w:jc w:val="both"/>
    </w:pPr>
    <w:rPr>
      <w:b/>
      <w:bCs/>
      <w:sz w:val="28"/>
    </w:rPr>
  </w:style>
  <w:style w:type="character" w:customStyle="1" w:styleId="21">
    <w:name w:val="Основной текст с отступом 2 Знак"/>
    <w:basedOn w:val="a0"/>
    <w:link w:val="20"/>
    <w:rsid w:val="005C0E64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5C0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755-17/pr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8982-85A4-49BB-9069-D532A150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14</cp:revision>
  <cp:lastPrinted>2012-11-28T11:43:00Z</cp:lastPrinted>
  <dcterms:created xsi:type="dcterms:W3CDTF">2019-03-15T13:41:00Z</dcterms:created>
  <dcterms:modified xsi:type="dcterms:W3CDTF">2019-04-26T09:47:00Z</dcterms:modified>
</cp:coreProperties>
</file>