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44" w:rsidRPr="001B7244" w:rsidRDefault="001B7244" w:rsidP="001B7244">
      <w:pPr>
        <w:spacing w:after="0" w:line="240" w:lineRule="auto"/>
        <w:ind w:right="-1"/>
        <w:jc w:val="center"/>
        <w:outlineLvl w:val="8"/>
        <w:rPr>
          <w:rFonts w:ascii="Times New Roman" w:eastAsia="Calibri" w:hAnsi="Times New Roman" w:cs="Times New Roman"/>
          <w:b/>
          <w:spacing w:val="40"/>
          <w:sz w:val="24"/>
          <w:szCs w:val="24"/>
          <w:u w:val="single"/>
          <w:lang w:val="uk-UA" w:eastAsia="ru-RU"/>
        </w:rPr>
      </w:pPr>
      <w:r w:rsidRPr="001B7244">
        <w:rPr>
          <w:rFonts w:ascii="Times New Roman" w:eastAsia="Calibri" w:hAnsi="Times New Roman" w:cs="Times New Roman"/>
          <w:b/>
          <w:spacing w:val="40"/>
          <w:sz w:val="24"/>
          <w:szCs w:val="24"/>
          <w:u w:val="single"/>
          <w:lang w:val="uk-UA" w:eastAsia="ru-RU"/>
        </w:rPr>
        <w:t>ЗВІТ</w:t>
      </w:r>
    </w:p>
    <w:p w:rsidR="001B7244" w:rsidRPr="001B7244" w:rsidRDefault="001B7244" w:rsidP="001B7244">
      <w:pPr>
        <w:spacing w:after="0" w:line="240" w:lineRule="auto"/>
        <w:ind w:right="-1"/>
        <w:jc w:val="center"/>
        <w:outlineLvl w:val="8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B724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про періодичне відстеження результативності регуляторного </w:t>
      </w:r>
      <w:proofErr w:type="spellStart"/>
      <w:r w:rsidRPr="001B724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акта</w:t>
      </w:r>
      <w:proofErr w:type="spellEnd"/>
      <w:r w:rsidRPr="001B724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– рішення </w:t>
      </w:r>
      <w:proofErr w:type="spellStart"/>
      <w:r w:rsidRPr="001B724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Попаснянської</w:t>
      </w:r>
      <w:proofErr w:type="spellEnd"/>
      <w:r w:rsidRPr="001B724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1B7244" w:rsidRPr="001B7244" w:rsidRDefault="001B7244" w:rsidP="001B7244">
      <w:pPr>
        <w:spacing w:after="0" w:line="240" w:lineRule="auto"/>
        <w:ind w:right="-1"/>
        <w:jc w:val="center"/>
        <w:outlineLvl w:val="8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1B724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«Про затвердження Положення про порядок видачі дозволу на експлуатацію об’єктів поводження з небезпечними відходами на території м. </w:t>
      </w:r>
      <w:proofErr w:type="spellStart"/>
      <w:r w:rsidRPr="001B724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ru-RU"/>
        </w:rPr>
        <w:t>Попасна</w:t>
      </w:r>
      <w:proofErr w:type="spellEnd"/>
      <w:r w:rsidRPr="001B724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ru-RU"/>
        </w:rPr>
        <w:t>»</w:t>
      </w:r>
    </w:p>
    <w:tbl>
      <w:tblPr>
        <w:tblW w:w="10632" w:type="dxa"/>
        <w:tblInd w:w="-885" w:type="dxa"/>
        <w:tblBorders>
          <w:bottom w:val="single" w:sz="48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1B7244" w:rsidRPr="001B7244" w:rsidTr="001E3E35">
        <w:trPr>
          <w:trHeight w:val="187"/>
        </w:trPr>
        <w:tc>
          <w:tcPr>
            <w:tcW w:w="10632" w:type="dxa"/>
          </w:tcPr>
          <w:p w:rsidR="001B7244" w:rsidRPr="001B7244" w:rsidRDefault="001B7244" w:rsidP="001B7244">
            <w:pPr>
              <w:spacing w:after="0" w:line="240" w:lineRule="auto"/>
              <w:ind w:right="-185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B7244" w:rsidRPr="001B7244" w:rsidRDefault="001B7244" w:rsidP="001B7244">
      <w:pPr>
        <w:spacing w:after="0" w:line="240" w:lineRule="auto"/>
        <w:ind w:right="-185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Вид та назва регуляторного </w:t>
      </w:r>
      <w:proofErr w:type="spellStart"/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:</w:t>
      </w:r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1B7244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Рішення </w:t>
      </w:r>
      <w:proofErr w:type="spellStart"/>
      <w:r w:rsidRPr="001B7244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Попаснянської</w:t>
      </w:r>
      <w:proofErr w:type="spellEnd"/>
      <w:r w:rsidRPr="001B7244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міської ради від 25.07.2012 № 28/5 «Про затвердження Положення про порядок видачі дозволу на експлуатацію об’єктів поводження з небезпечними відходами на території м. </w:t>
      </w:r>
      <w:proofErr w:type="spellStart"/>
      <w:r w:rsidRPr="001B7244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Попасна</w:t>
      </w:r>
      <w:proofErr w:type="spellEnd"/>
      <w:r w:rsidRPr="001B7244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».</w:t>
      </w: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Виконавець заходів з відстеження результативності регуляторного </w:t>
      </w:r>
      <w:proofErr w:type="spellStart"/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:</w:t>
      </w: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Відділ ЖКГ, архітектури, містобудування та землеустрою виконавчого комітету міської ради: 93301, м. </w:t>
      </w:r>
      <w:proofErr w:type="spellStart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вул. Мічуріна, 1, </w:t>
      </w:r>
      <w:proofErr w:type="spellStart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каб</w:t>
      </w:r>
      <w:proofErr w:type="spellEnd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231, т. 2-10-89</w:t>
      </w: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Цілі прийняття регуляторного </w:t>
      </w:r>
      <w:proofErr w:type="spellStart"/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:</w:t>
      </w: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1B7244" w:rsidRPr="001B7244" w:rsidRDefault="001B7244" w:rsidP="001B72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right="-1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2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затвердження Порядку видач дозволу на експлуатацію об’єкта поводження з небезпечними відходами (далі дозвіл) відповідно до Закону України «Про відходи»;</w:t>
      </w:r>
    </w:p>
    <w:p w:rsidR="001B7244" w:rsidRPr="001B7244" w:rsidRDefault="001B7244" w:rsidP="001B72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right="-1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2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проведення процедури видачі Дозволу відповідно до вимог чинного законодавства України;</w:t>
      </w:r>
    </w:p>
    <w:p w:rsidR="001B7244" w:rsidRPr="001B7244" w:rsidRDefault="001B7244" w:rsidP="001B72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right="-1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2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забезпечення прозорості та ясності здійснення процедури видачі Дозволу.</w:t>
      </w:r>
    </w:p>
    <w:p w:rsidR="001B7244" w:rsidRPr="001B7244" w:rsidRDefault="001B7244" w:rsidP="001B7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Строк виконання заходів з відстеження:</w:t>
      </w:r>
      <w:r w:rsidRPr="001B72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B7244">
        <w:rPr>
          <w:rFonts w:ascii="Times New Roman" w:eastAsia="Times New Roman" w:hAnsi="Times New Roman" w:cs="Times New Roman"/>
          <w:sz w:val="24"/>
          <w:szCs w:val="24"/>
          <w:lang w:eastAsia="ru-RU"/>
        </w:rPr>
        <w:t>з 01.02.2017р. по 03.02.2020 р.</w:t>
      </w:r>
    </w:p>
    <w:p w:rsidR="001B7244" w:rsidRPr="001B7244" w:rsidRDefault="001B7244" w:rsidP="001B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Тип відстеження результативності регуляторного </w:t>
      </w:r>
      <w:proofErr w:type="spellStart"/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:</w:t>
      </w: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Періодичне.</w:t>
      </w: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Методи одержання результатів відстеження:</w:t>
      </w: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Для проведення періодичного відстеження використовувався статистично-</w:t>
      </w:r>
      <w:proofErr w:type="spellStart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анатітичний</w:t>
      </w:r>
      <w:proofErr w:type="spellEnd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метод одержання результатів відстеження.</w:t>
      </w: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Дані та припущення, на основі яких відстежувалася результативність, а також способи одержання даних:</w:t>
      </w: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Відстеження результативності рішення </w:t>
      </w:r>
      <w:proofErr w:type="spellStart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міської ради від 25.07.2012 № 28/5</w:t>
      </w:r>
      <w:r w:rsidRPr="001B7244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«Про затвердження Положення про порядок видачі дозволу на експлуатацію об’єктів поводження з небезпечними відходами на території м. </w:t>
      </w:r>
      <w:proofErr w:type="spellStart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 здійснено за фактичною кількістю Дозволів, виданих суб’єктам господарської діяльності.</w:t>
      </w: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Кількісні та якісні значення показників результативності регуляторного </w:t>
      </w:r>
      <w:proofErr w:type="spellStart"/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:</w:t>
      </w: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 період дії регуляторного </w:t>
      </w:r>
      <w:proofErr w:type="spellStart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у відповідності до вимог Порядку видачі дозволу на експлуатацію об’єктів поводження з небезпечними відходами на території м. </w:t>
      </w:r>
      <w:proofErr w:type="spellStart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затвердженого рішенням </w:t>
      </w:r>
      <w:proofErr w:type="spellStart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міської ради від 25.07.2012 № 28/5 «Про </w:t>
      </w:r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затвердження Положення про порядок видачі дозволу на експлуатацію об’єктів поводження з небезпечними відходами на території м. </w:t>
      </w:r>
      <w:proofErr w:type="spellStart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», видано 8 Дозволів.</w:t>
      </w: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Оцінка результатів реалізації регуляторного </w:t>
      </w:r>
      <w:proofErr w:type="spellStart"/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акта</w:t>
      </w:r>
      <w:proofErr w:type="spellEnd"/>
      <w:r w:rsidRPr="001B724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 та ступеня досягнення визначених цілей: </w:t>
      </w:r>
    </w:p>
    <w:p w:rsidR="001B7244" w:rsidRPr="001B7244" w:rsidRDefault="001B7244" w:rsidP="001B7244">
      <w:pPr>
        <w:spacing w:after="0" w:line="240" w:lineRule="auto"/>
        <w:ind w:right="-185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Прийняття даного регуляторного </w:t>
      </w:r>
      <w:proofErr w:type="spellStart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дозволило досягнути розв’язання проблеми, пов’язаної з відсутністю порядку видачі Дозволу на загальнодержавному рівні, через впровадження механізму його видачі на місцевому рівні. Процедура видачі Дозволу була упорядкована та приведена у відповідність до вимог чинного законодавства, в тому числі у дозвільній сфері.</w:t>
      </w:r>
    </w:p>
    <w:p w:rsidR="001B7244" w:rsidRPr="001B7244" w:rsidRDefault="001B7244" w:rsidP="001B7244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Мета та цілі, які ставились при прийнятті регуляторного </w:t>
      </w:r>
      <w:proofErr w:type="spellStart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досягнуті. Законом України «Про внесення змін до деяких законодавчих актів України щодо скорочення кількості документів дозвільного характеру» від 09.04.2014 № 1193-</w:t>
      </w:r>
      <w:r w:rsidRPr="001B724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внесені зміни, зокрема до статті 21 Закону України «Про відходи» та пункту 151 Закону України «Про перелік документів дозвільного характеру» від 19.05.2011 № 3392-</w:t>
      </w:r>
      <w:r w:rsidRPr="001B724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а саме: з Переліку документів дозвільного характеру у сфері господарської діяльності виключено дозвіл на експлуатацію об’єкта поводження з небезпечними відходами, відповідно, з повноважень органів місцевого самоврядування виключено видачу такого дозволу. Також, постановою КМУ від 18.02.2019 № 118 скасовано Постанову КМУ від 03.08.1998 № 1218 «Про затвердження порядку розроблення, затвердження і перегляду лімітів на утворення і розміщення відходів», на підставі якої було розроблено Порядок видачі дозволу на експлуатацію об’єктів поводження з небезпечними відходами на території м. </w:t>
      </w:r>
      <w:proofErr w:type="spellStart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1B7244" w:rsidRPr="001B7244" w:rsidRDefault="001B7244" w:rsidP="001B7244">
      <w:pPr>
        <w:spacing w:after="0" w:line="240" w:lineRule="auto"/>
        <w:ind w:right="-185" w:firstLine="709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Враховуючи вищевикладене, рішення </w:t>
      </w:r>
      <w:proofErr w:type="spellStart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міської ради від 25.07.2012               № 28/5 «Про затвердження Положення про порядок видачі дозволу на експлуатацію об’єктів поводження з небезпечними відходами на території м. </w:t>
      </w:r>
      <w:proofErr w:type="spellStart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 має бути скасовано.</w:t>
      </w:r>
    </w:p>
    <w:p w:rsidR="001B7244" w:rsidRPr="001B7244" w:rsidRDefault="001B7244" w:rsidP="001B7244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1B7244" w:rsidRPr="001B7244" w:rsidRDefault="001B7244" w:rsidP="001B7244">
      <w:pPr>
        <w:spacing w:after="0" w:line="240" w:lineRule="auto"/>
        <w:ind w:right="-185" w:firstLine="709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/>
        <w:outlineLvl w:val="8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B724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Заступник міського голови</w:t>
      </w:r>
      <w:r w:rsidRPr="001B724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Pr="001B724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Pr="001B724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  <w:t xml:space="preserve">  </w:t>
      </w:r>
      <w:r w:rsidRPr="001B724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Pr="001B724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  <w:t xml:space="preserve">   Дмитро </w:t>
      </w:r>
      <w:proofErr w:type="spellStart"/>
      <w:r w:rsidRPr="001B724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Хащенко</w:t>
      </w:r>
      <w:proofErr w:type="spellEnd"/>
    </w:p>
    <w:p w:rsidR="001B7244" w:rsidRPr="001B7244" w:rsidRDefault="001B7244" w:rsidP="001B7244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7244" w:rsidRPr="001B7244" w:rsidRDefault="001B7244" w:rsidP="001B7244">
      <w:pPr>
        <w:spacing w:after="0" w:line="240" w:lineRule="auto"/>
        <w:ind w:right="-185" w:firstLine="708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B7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03.02.2020р.</w:t>
      </w:r>
    </w:p>
    <w:p w:rsidR="001B7244" w:rsidRPr="001B7244" w:rsidRDefault="001B7244" w:rsidP="001B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670D" w:rsidRPr="001B7244" w:rsidRDefault="007E670D">
      <w:pPr>
        <w:rPr>
          <w:lang w:val="uk-UA"/>
        </w:rPr>
      </w:pPr>
      <w:bookmarkStart w:id="0" w:name="_GoBack"/>
      <w:bookmarkEnd w:id="0"/>
    </w:p>
    <w:sectPr w:rsidR="007E670D" w:rsidRPr="001B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D8D"/>
    <w:multiLevelType w:val="hybridMultilevel"/>
    <w:tmpl w:val="8542B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DE"/>
    <w:rsid w:val="001B7244"/>
    <w:rsid w:val="001D68DE"/>
    <w:rsid w:val="007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D30BB-C688-426B-93C2-55798269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2020-04-09T06:50:00Z</dcterms:created>
  <dcterms:modified xsi:type="dcterms:W3CDTF">2020-04-09T06:50:00Z</dcterms:modified>
</cp:coreProperties>
</file>