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50" w:rsidRDefault="002A4450" w:rsidP="002A4450">
      <w:pPr>
        <w:jc w:val="center"/>
        <w:rPr>
          <w:lang w:val="uk-UA"/>
        </w:rPr>
      </w:pPr>
      <w:r>
        <w:rPr>
          <w:lang w:val="uk-UA"/>
        </w:rPr>
        <w:t xml:space="preserve">                                                                                                                                  ПРОЕКТ</w:t>
      </w:r>
    </w:p>
    <w:p w:rsidR="002A4450" w:rsidRDefault="002A4450" w:rsidP="002A4450">
      <w:pPr>
        <w:pStyle w:val="21"/>
        <w:ind w:right="-32"/>
        <w:jc w:val="center"/>
        <w:rPr>
          <w:sz w:val="8"/>
          <w:szCs w:val="8"/>
        </w:rPr>
      </w:pPr>
      <w:r>
        <w:t xml:space="preserve"> </w:t>
      </w:r>
      <w:r>
        <w:rPr>
          <w:lang w:val="ru-RU"/>
        </w:rPr>
        <w:t xml:space="preserve">   </w:t>
      </w:r>
      <w:r>
        <w:rPr>
          <w:noProof/>
          <w:sz w:val="15"/>
          <w:szCs w:val="15"/>
          <w:lang w:val="ru-RU"/>
        </w:rPr>
        <w:drawing>
          <wp:inline distT="0" distB="0" distL="0" distR="0">
            <wp:extent cx="428625" cy="600075"/>
            <wp:effectExtent l="19050" t="0" r="9525" b="0"/>
            <wp:docPr id="2"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5" cstate="print"/>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2A4450" w:rsidRDefault="002A4450" w:rsidP="002A4450">
      <w:pPr>
        <w:pStyle w:val="21"/>
        <w:ind w:right="400"/>
        <w:jc w:val="center"/>
        <w:rPr>
          <w:sz w:val="19"/>
          <w:szCs w:val="19"/>
        </w:rPr>
      </w:pPr>
    </w:p>
    <w:p w:rsidR="002A4450" w:rsidRPr="002A4450" w:rsidRDefault="002A4450" w:rsidP="002A4450">
      <w:pPr>
        <w:pStyle w:val="a3"/>
        <w:rPr>
          <w:b/>
        </w:rPr>
      </w:pPr>
      <w:r w:rsidRPr="002A4450">
        <w:rPr>
          <w:b/>
        </w:rPr>
        <w:t>УКРАЇНА</w:t>
      </w:r>
    </w:p>
    <w:p w:rsidR="002A4450" w:rsidRPr="002A4450" w:rsidRDefault="002A4450" w:rsidP="002A4450">
      <w:pPr>
        <w:pStyle w:val="a3"/>
        <w:rPr>
          <w:b/>
          <w:lang w:val="uk-UA"/>
        </w:rPr>
      </w:pPr>
      <w:r w:rsidRPr="002A4450">
        <w:rPr>
          <w:b/>
          <w:lang w:val="uk-UA"/>
        </w:rPr>
        <w:t>ЛУГАНСЬКА   ОБЛАСТЬ</w:t>
      </w:r>
    </w:p>
    <w:p w:rsidR="002A4450" w:rsidRPr="002A4450" w:rsidRDefault="002A4450" w:rsidP="002A4450">
      <w:pPr>
        <w:pStyle w:val="a3"/>
        <w:rPr>
          <w:b/>
          <w:lang w:val="uk-UA"/>
        </w:rPr>
      </w:pPr>
      <w:r w:rsidRPr="002A4450">
        <w:rPr>
          <w:b/>
          <w:lang w:val="uk-UA"/>
        </w:rPr>
        <w:t>ПОПАСНЯНСЬКА  МІСЬКА  РАДА</w:t>
      </w:r>
    </w:p>
    <w:p w:rsidR="002A4450" w:rsidRPr="002A4450" w:rsidRDefault="002A4450" w:rsidP="002A4450">
      <w:pPr>
        <w:pStyle w:val="a3"/>
        <w:rPr>
          <w:b/>
          <w:lang w:val="uk-UA"/>
        </w:rPr>
      </w:pPr>
      <w:r w:rsidRPr="002A4450">
        <w:rPr>
          <w:b/>
          <w:lang w:val="uk-UA"/>
        </w:rPr>
        <w:t>ВИКОНАВЧИЙ КОМІТЕТ</w:t>
      </w:r>
    </w:p>
    <w:p w:rsidR="002A4450" w:rsidRDefault="002A4450" w:rsidP="002A4450">
      <w:pPr>
        <w:tabs>
          <w:tab w:val="left" w:pos="3600"/>
        </w:tabs>
        <w:jc w:val="center"/>
        <w:rPr>
          <w:b/>
          <w:sz w:val="28"/>
          <w:szCs w:val="28"/>
          <w:lang w:val="uk-UA"/>
        </w:rPr>
      </w:pPr>
      <w:r>
        <w:rPr>
          <w:b/>
          <w:sz w:val="28"/>
          <w:szCs w:val="28"/>
          <w:lang w:val="uk-UA"/>
        </w:rPr>
        <w:t xml:space="preserve"> </w:t>
      </w:r>
    </w:p>
    <w:p w:rsidR="002A4450" w:rsidRPr="002811CB" w:rsidRDefault="002A4450" w:rsidP="002A4450">
      <w:pPr>
        <w:tabs>
          <w:tab w:val="left" w:pos="3600"/>
        </w:tabs>
        <w:jc w:val="center"/>
        <w:rPr>
          <w:b/>
          <w:sz w:val="28"/>
          <w:szCs w:val="28"/>
          <w:lang w:val="uk-UA"/>
        </w:rPr>
      </w:pPr>
      <w:r w:rsidRPr="00FC2ECD">
        <w:rPr>
          <w:b/>
          <w:sz w:val="28"/>
          <w:szCs w:val="28"/>
          <w:lang w:val="uk-UA"/>
        </w:rPr>
        <w:t>Р</w:t>
      </w:r>
      <w:r w:rsidRPr="00FC2ECD">
        <w:rPr>
          <w:b/>
          <w:sz w:val="28"/>
          <w:szCs w:val="28"/>
          <w:lang w:val="en-US"/>
        </w:rPr>
        <w:t>I</w:t>
      </w:r>
      <w:r w:rsidRPr="00FC2ECD">
        <w:rPr>
          <w:b/>
          <w:sz w:val="28"/>
          <w:szCs w:val="28"/>
          <w:lang w:val="uk-UA"/>
        </w:rPr>
        <w:t>ШЕННЯ</w:t>
      </w:r>
      <w:r w:rsidRPr="002811CB">
        <w:rPr>
          <w:b/>
          <w:sz w:val="28"/>
          <w:szCs w:val="28"/>
          <w:lang w:val="uk-UA"/>
        </w:rPr>
        <w:t xml:space="preserve"> </w:t>
      </w:r>
    </w:p>
    <w:p w:rsidR="00612A3C" w:rsidRDefault="00612A3C" w:rsidP="00612A3C">
      <w:pPr>
        <w:jc w:val="center"/>
        <w:rPr>
          <w:sz w:val="28"/>
          <w:szCs w:val="28"/>
        </w:rPr>
      </w:pPr>
      <w:r>
        <w:rPr>
          <w:sz w:val="28"/>
          <w:szCs w:val="28"/>
        </w:rPr>
        <w:t xml:space="preserve"> </w:t>
      </w:r>
    </w:p>
    <w:p w:rsidR="00612A3C" w:rsidRDefault="002A4450" w:rsidP="00612A3C">
      <w:pPr>
        <w:tabs>
          <w:tab w:val="left" w:pos="3600"/>
        </w:tabs>
        <w:rPr>
          <w:sz w:val="28"/>
          <w:szCs w:val="28"/>
        </w:rPr>
      </w:pPr>
      <w:r w:rsidRPr="00E047EB">
        <w:rPr>
          <w:sz w:val="28"/>
          <w:szCs w:val="28"/>
        </w:rPr>
        <w:t>27</w:t>
      </w:r>
      <w:r w:rsidR="00612A3C">
        <w:rPr>
          <w:sz w:val="28"/>
          <w:szCs w:val="28"/>
          <w:lang w:val="uk-UA"/>
        </w:rPr>
        <w:t xml:space="preserve"> </w:t>
      </w:r>
      <w:proofErr w:type="spellStart"/>
      <w:r w:rsidR="00612A3C">
        <w:rPr>
          <w:sz w:val="28"/>
          <w:szCs w:val="28"/>
          <w:lang w:val="uk-UA"/>
        </w:rPr>
        <w:t>травн</w:t>
      </w:r>
      <w:proofErr w:type="spellEnd"/>
      <w:r w:rsidR="00612A3C">
        <w:rPr>
          <w:sz w:val="28"/>
          <w:szCs w:val="28"/>
        </w:rPr>
        <w:t>я 2013 р.</w:t>
      </w:r>
      <w:r w:rsidR="00E047EB">
        <w:rPr>
          <w:sz w:val="28"/>
          <w:szCs w:val="28"/>
        </w:rPr>
        <w:t xml:space="preserve">                           </w:t>
      </w:r>
      <w:r w:rsidR="00612A3C">
        <w:rPr>
          <w:sz w:val="28"/>
          <w:szCs w:val="28"/>
        </w:rPr>
        <w:t>м. Попасна</w:t>
      </w:r>
      <w:r w:rsidR="00612A3C">
        <w:rPr>
          <w:sz w:val="28"/>
          <w:szCs w:val="28"/>
        </w:rPr>
        <w:tab/>
        <w:t xml:space="preserve">                                   №</w:t>
      </w:r>
    </w:p>
    <w:p w:rsidR="00612A3C" w:rsidRDefault="00612A3C" w:rsidP="00612A3C"/>
    <w:p w:rsidR="00612A3C" w:rsidRDefault="00612A3C" w:rsidP="00612A3C"/>
    <w:p w:rsidR="00612A3C" w:rsidRDefault="00612A3C" w:rsidP="00612A3C"/>
    <w:p w:rsidR="00733262" w:rsidRPr="00E047EB" w:rsidRDefault="00612A3C" w:rsidP="00733262">
      <w:pPr>
        <w:rPr>
          <w:b/>
          <w:lang w:val="uk-UA"/>
        </w:rPr>
      </w:pPr>
      <w:r w:rsidRPr="00E047EB">
        <w:rPr>
          <w:b/>
          <w:lang w:val="uk-UA"/>
        </w:rPr>
        <w:t>Про</w:t>
      </w:r>
      <w:r w:rsidR="00733262" w:rsidRPr="00E047EB">
        <w:rPr>
          <w:b/>
        </w:rPr>
        <w:t xml:space="preserve"> </w:t>
      </w:r>
      <w:r w:rsidR="00733262" w:rsidRPr="00E047EB">
        <w:rPr>
          <w:lang w:val="uk-UA"/>
        </w:rPr>
        <w:t xml:space="preserve"> </w:t>
      </w:r>
      <w:r w:rsidR="00733262" w:rsidRPr="00E047EB">
        <w:rPr>
          <w:b/>
          <w:lang w:val="uk-UA"/>
        </w:rPr>
        <w:t>хід виконання  Програми</w:t>
      </w:r>
      <w:r w:rsidR="00733262" w:rsidRPr="00E047EB">
        <w:rPr>
          <w:b/>
        </w:rPr>
        <w:t xml:space="preserve"> </w:t>
      </w:r>
    </w:p>
    <w:p w:rsidR="00733262" w:rsidRPr="00E047EB" w:rsidRDefault="00733262" w:rsidP="00733262">
      <w:pPr>
        <w:rPr>
          <w:b/>
          <w:lang w:val="uk-UA"/>
        </w:rPr>
      </w:pPr>
      <w:r w:rsidRPr="00E047EB">
        <w:rPr>
          <w:b/>
          <w:lang w:val="uk-UA"/>
        </w:rPr>
        <w:t xml:space="preserve">приватизації майна комунальної </w:t>
      </w:r>
    </w:p>
    <w:p w:rsidR="00733262" w:rsidRPr="00E047EB" w:rsidRDefault="00733262" w:rsidP="00733262">
      <w:pPr>
        <w:rPr>
          <w:b/>
          <w:lang w:val="uk-UA"/>
        </w:rPr>
      </w:pPr>
      <w:r w:rsidRPr="00E047EB">
        <w:rPr>
          <w:b/>
          <w:lang w:val="uk-UA"/>
        </w:rPr>
        <w:t>власності територіальної громади</w:t>
      </w:r>
    </w:p>
    <w:p w:rsidR="00733262" w:rsidRPr="00E047EB" w:rsidRDefault="00733262" w:rsidP="00FE089D">
      <w:pPr>
        <w:rPr>
          <w:b/>
          <w:lang w:val="uk-UA"/>
        </w:rPr>
      </w:pPr>
      <w:r w:rsidRPr="00E047EB">
        <w:rPr>
          <w:b/>
          <w:lang w:val="uk-UA"/>
        </w:rPr>
        <w:t>м. Попасна на 2012-2015 роки</w:t>
      </w:r>
      <w:r w:rsidR="00FE089D" w:rsidRPr="00E047EB">
        <w:rPr>
          <w:b/>
          <w:lang w:val="uk-UA"/>
        </w:rPr>
        <w:t xml:space="preserve"> </w:t>
      </w:r>
    </w:p>
    <w:p w:rsidR="00733262" w:rsidRPr="00E047EB" w:rsidRDefault="00733262" w:rsidP="00733262">
      <w:pPr>
        <w:rPr>
          <w:b/>
          <w:lang w:val="uk-UA"/>
        </w:rPr>
      </w:pPr>
    </w:p>
    <w:p w:rsidR="00733262" w:rsidRPr="00E047EB" w:rsidRDefault="00733262" w:rsidP="00733262">
      <w:pPr>
        <w:rPr>
          <w:lang w:val="uk-UA"/>
        </w:rPr>
      </w:pPr>
    </w:p>
    <w:p w:rsidR="002A4450" w:rsidRPr="00E047EB" w:rsidRDefault="00733262" w:rsidP="00E047EB">
      <w:pPr>
        <w:jc w:val="both"/>
        <w:rPr>
          <w:lang w:val="uk-UA"/>
        </w:rPr>
      </w:pPr>
      <w:r w:rsidRPr="00E047EB">
        <w:rPr>
          <w:lang w:val="uk-UA"/>
        </w:rPr>
        <w:t xml:space="preserve">     Відповідно до статті </w:t>
      </w:r>
      <w:r w:rsidR="002A4450" w:rsidRPr="00E047EB">
        <w:t>40</w:t>
      </w:r>
      <w:r w:rsidRPr="00E047EB">
        <w:rPr>
          <w:lang w:val="uk-UA"/>
        </w:rPr>
        <w:t xml:space="preserve"> Закону України «Про місцеве самоврядування в Україні» та Закону України «Про приватизацію невеликих державних підприємств (малу приватизацію), розглянувши і обговоривши інформацію про хід виконання Програми приватизації майна комунальної власності </w:t>
      </w:r>
      <w:r w:rsidR="00FE089D" w:rsidRPr="00E047EB">
        <w:rPr>
          <w:lang w:val="uk-UA"/>
        </w:rPr>
        <w:t>територіальної громади м. Попасна на 2012-2015 роки за</w:t>
      </w:r>
      <w:r w:rsidR="00FE089D" w:rsidRPr="00E047EB">
        <w:rPr>
          <w:b/>
          <w:lang w:val="uk-UA"/>
        </w:rPr>
        <w:t xml:space="preserve"> </w:t>
      </w:r>
      <w:r w:rsidR="00FE089D" w:rsidRPr="00E047EB">
        <w:rPr>
          <w:lang w:val="uk-UA"/>
        </w:rPr>
        <w:t>період з травня 2012р. по травень 2013р.</w:t>
      </w:r>
      <w:r w:rsidR="002A4450" w:rsidRPr="00E047EB">
        <w:rPr>
          <w:lang w:val="uk-UA"/>
        </w:rPr>
        <w:t>, виконавчий комітет Попаснянської міської ради</w:t>
      </w:r>
    </w:p>
    <w:p w:rsidR="00733262" w:rsidRDefault="00733262" w:rsidP="00FE089D">
      <w:pPr>
        <w:jc w:val="both"/>
        <w:rPr>
          <w:lang w:val="uk-UA"/>
        </w:rPr>
      </w:pPr>
    </w:p>
    <w:p w:rsidR="00E047EB" w:rsidRPr="00E047EB" w:rsidRDefault="00E047EB" w:rsidP="00FE089D">
      <w:pPr>
        <w:jc w:val="both"/>
        <w:rPr>
          <w:lang w:val="uk-UA"/>
        </w:rPr>
      </w:pPr>
    </w:p>
    <w:p w:rsidR="00733262" w:rsidRPr="00E047EB" w:rsidRDefault="00733262" w:rsidP="00733262">
      <w:pPr>
        <w:jc w:val="both"/>
        <w:rPr>
          <w:lang w:val="uk-UA"/>
        </w:rPr>
      </w:pPr>
      <w:r w:rsidRPr="00E047EB">
        <w:rPr>
          <w:lang w:val="uk-UA"/>
        </w:rPr>
        <w:t>ВИРІШИ</w:t>
      </w:r>
      <w:r w:rsidR="002A4450" w:rsidRPr="00E047EB">
        <w:rPr>
          <w:lang w:val="uk-UA"/>
        </w:rPr>
        <w:t>В</w:t>
      </w:r>
      <w:r w:rsidRPr="00E047EB">
        <w:rPr>
          <w:lang w:val="uk-UA"/>
        </w:rPr>
        <w:t>:</w:t>
      </w:r>
    </w:p>
    <w:p w:rsidR="00733262" w:rsidRPr="00E047EB" w:rsidRDefault="00733262" w:rsidP="00733262">
      <w:pPr>
        <w:rPr>
          <w:lang w:val="uk-UA"/>
        </w:rPr>
      </w:pPr>
    </w:p>
    <w:p w:rsidR="00733262" w:rsidRDefault="00733262" w:rsidP="00E047EB">
      <w:pPr>
        <w:numPr>
          <w:ilvl w:val="0"/>
          <w:numId w:val="1"/>
        </w:numPr>
        <w:jc w:val="both"/>
        <w:rPr>
          <w:lang w:val="uk-UA"/>
        </w:rPr>
      </w:pPr>
      <w:r w:rsidRPr="00E047EB">
        <w:rPr>
          <w:lang w:val="uk-UA"/>
        </w:rPr>
        <w:t xml:space="preserve">Інформацію про хід виконання  Програми </w:t>
      </w:r>
      <w:r w:rsidR="00FE089D" w:rsidRPr="00E047EB">
        <w:rPr>
          <w:lang w:val="uk-UA"/>
        </w:rPr>
        <w:t>приватизації майна комунальної власності територіальної громади м. Попасна на 2012-2015 роки за</w:t>
      </w:r>
      <w:r w:rsidR="00FE089D" w:rsidRPr="00E047EB">
        <w:rPr>
          <w:b/>
          <w:lang w:val="uk-UA"/>
        </w:rPr>
        <w:t xml:space="preserve"> </w:t>
      </w:r>
      <w:r w:rsidR="00FE089D" w:rsidRPr="00E047EB">
        <w:rPr>
          <w:lang w:val="uk-UA"/>
        </w:rPr>
        <w:t xml:space="preserve">період з травня 2012р. по травень 2013р. </w:t>
      </w:r>
      <w:r w:rsidRPr="00E047EB">
        <w:rPr>
          <w:lang w:val="uk-UA"/>
        </w:rPr>
        <w:t>прийняти до відома (додається).</w:t>
      </w:r>
    </w:p>
    <w:p w:rsidR="00733262" w:rsidRPr="00E047EB" w:rsidRDefault="00E047EB" w:rsidP="00E047EB">
      <w:pPr>
        <w:numPr>
          <w:ilvl w:val="0"/>
          <w:numId w:val="1"/>
        </w:numPr>
        <w:jc w:val="both"/>
        <w:rPr>
          <w:lang w:val="uk-UA"/>
        </w:rPr>
      </w:pPr>
      <w:r w:rsidRPr="00E047EB">
        <w:rPr>
          <w:lang w:val="uk-UA"/>
        </w:rPr>
        <w:t>Відділу</w:t>
      </w:r>
      <w:r w:rsidRPr="00E047EB">
        <w:t xml:space="preserve"> </w:t>
      </w:r>
      <w:r w:rsidRPr="00E047EB">
        <w:rPr>
          <w:lang w:val="uk-UA"/>
        </w:rPr>
        <w:t xml:space="preserve">житлово-комунального господарства, архітектури, </w:t>
      </w:r>
      <w:r>
        <w:rPr>
          <w:lang w:val="uk-UA"/>
        </w:rPr>
        <w:t>містобудування та</w:t>
      </w:r>
      <w:r w:rsidRPr="00E047EB">
        <w:rPr>
          <w:lang w:val="uk-UA"/>
        </w:rPr>
        <w:t xml:space="preserve"> землеустрою</w:t>
      </w:r>
      <w:r w:rsidRPr="00E047EB">
        <w:t xml:space="preserve"> </w:t>
      </w:r>
      <w:r w:rsidRPr="00E047EB">
        <w:rPr>
          <w:lang w:val="uk-UA"/>
        </w:rPr>
        <w:t>виконкому міської ради</w:t>
      </w:r>
      <w:r>
        <w:rPr>
          <w:lang w:val="uk-UA"/>
        </w:rPr>
        <w:t xml:space="preserve"> </w:t>
      </w:r>
      <w:r w:rsidRPr="00E047EB">
        <w:rPr>
          <w:lang w:val="uk-UA"/>
        </w:rPr>
        <w:t>п</w:t>
      </w:r>
      <w:proofErr w:type="spellStart"/>
      <w:r w:rsidRPr="00E047EB">
        <w:t>родовжити</w:t>
      </w:r>
      <w:proofErr w:type="spellEnd"/>
      <w:r w:rsidRPr="00E047EB">
        <w:t xml:space="preserve"> роботу </w:t>
      </w:r>
      <w:proofErr w:type="spellStart"/>
      <w:r w:rsidRPr="00E047EB">
        <w:t>щодо</w:t>
      </w:r>
      <w:proofErr w:type="spellEnd"/>
      <w:r w:rsidRPr="00E047EB">
        <w:t xml:space="preserve"> </w:t>
      </w:r>
      <w:proofErr w:type="spellStart"/>
      <w:r w:rsidRPr="00E047EB">
        <w:t>реалізації</w:t>
      </w:r>
      <w:proofErr w:type="spellEnd"/>
      <w:r w:rsidRPr="00E047EB">
        <w:t xml:space="preserve"> </w:t>
      </w:r>
      <w:r>
        <w:rPr>
          <w:lang w:val="uk-UA"/>
        </w:rPr>
        <w:t xml:space="preserve"> </w:t>
      </w:r>
      <w:r w:rsidRPr="00E047EB">
        <w:rPr>
          <w:lang w:val="uk-UA"/>
        </w:rPr>
        <w:t xml:space="preserve">Програми  </w:t>
      </w:r>
      <w:r>
        <w:rPr>
          <w:lang w:val="uk-UA"/>
        </w:rPr>
        <w:t xml:space="preserve"> </w:t>
      </w:r>
      <w:r w:rsidRPr="00E047EB">
        <w:rPr>
          <w:lang w:val="uk-UA"/>
        </w:rPr>
        <w:t>приватизації майна комунальної власності територіальної громади м. Попасна на 2012-2015 роки</w:t>
      </w:r>
      <w:r>
        <w:rPr>
          <w:lang w:val="uk-UA"/>
        </w:rPr>
        <w:t>.</w:t>
      </w:r>
    </w:p>
    <w:p w:rsidR="002A4450" w:rsidRPr="00E047EB" w:rsidRDefault="002A4450" w:rsidP="00E047EB">
      <w:pPr>
        <w:numPr>
          <w:ilvl w:val="0"/>
          <w:numId w:val="1"/>
        </w:numPr>
        <w:jc w:val="both"/>
        <w:rPr>
          <w:lang w:val="uk-UA"/>
        </w:rPr>
      </w:pPr>
      <w:r w:rsidRPr="00E047EB">
        <w:rPr>
          <w:lang w:val="uk-UA"/>
        </w:rPr>
        <w:t xml:space="preserve">Доручити міському голові </w:t>
      </w:r>
      <w:r w:rsidR="00E047EB">
        <w:rPr>
          <w:lang w:val="uk-UA"/>
        </w:rPr>
        <w:t xml:space="preserve"> </w:t>
      </w:r>
      <w:r w:rsidR="003B731B">
        <w:rPr>
          <w:lang w:val="uk-UA"/>
        </w:rPr>
        <w:t xml:space="preserve">винести на  чергове </w:t>
      </w:r>
      <w:r w:rsidR="003B731B" w:rsidRPr="00E047EB">
        <w:rPr>
          <w:lang w:val="uk-UA"/>
        </w:rPr>
        <w:t xml:space="preserve">засіданні </w:t>
      </w:r>
      <w:r w:rsidR="003B731B">
        <w:rPr>
          <w:lang w:val="uk-UA"/>
        </w:rPr>
        <w:t xml:space="preserve">сесії </w:t>
      </w:r>
      <w:r w:rsidR="003B731B" w:rsidRPr="00E047EB">
        <w:rPr>
          <w:lang w:val="uk-UA"/>
        </w:rPr>
        <w:t>міської ради</w:t>
      </w:r>
      <w:r w:rsidR="003B731B">
        <w:rPr>
          <w:lang w:val="uk-UA"/>
        </w:rPr>
        <w:t xml:space="preserve"> розгляд інформації</w:t>
      </w:r>
      <w:r w:rsidRPr="00E047EB">
        <w:rPr>
          <w:lang w:val="uk-UA"/>
        </w:rPr>
        <w:t xml:space="preserve"> про хід виконання міської Програми приватизації майна комунальної власності територіальної громади м. Попасна на 2012-2015 роки за</w:t>
      </w:r>
      <w:r w:rsidRPr="00E047EB">
        <w:rPr>
          <w:b/>
          <w:lang w:val="uk-UA"/>
        </w:rPr>
        <w:t xml:space="preserve"> </w:t>
      </w:r>
      <w:r w:rsidRPr="00E047EB">
        <w:rPr>
          <w:lang w:val="uk-UA"/>
        </w:rPr>
        <w:t xml:space="preserve">період з травня 2012р. по травень 2013р. </w:t>
      </w:r>
      <w:r w:rsidR="003B731B">
        <w:rPr>
          <w:lang w:val="uk-UA"/>
        </w:rPr>
        <w:t xml:space="preserve"> </w:t>
      </w:r>
      <w:r w:rsidRPr="00E047EB">
        <w:rPr>
          <w:lang w:val="uk-UA"/>
        </w:rPr>
        <w:t xml:space="preserve"> </w:t>
      </w:r>
    </w:p>
    <w:p w:rsidR="002A4450" w:rsidRDefault="002A4450" w:rsidP="00E047EB">
      <w:pPr>
        <w:pStyle w:val="a7"/>
        <w:numPr>
          <w:ilvl w:val="0"/>
          <w:numId w:val="1"/>
        </w:numPr>
        <w:jc w:val="both"/>
        <w:rPr>
          <w:color w:val="252525"/>
          <w:lang w:val="uk-UA"/>
        </w:rPr>
      </w:pPr>
      <w:r w:rsidRPr="00E047EB">
        <w:rPr>
          <w:color w:val="252525"/>
          <w:lang w:val="uk-UA"/>
        </w:rPr>
        <w:t>Контроль за виконанням даного рішення покласти на заступника міського голови Козакова О.А.</w:t>
      </w:r>
    </w:p>
    <w:p w:rsidR="00E047EB" w:rsidRPr="00E047EB" w:rsidRDefault="00E047EB" w:rsidP="00E047EB">
      <w:pPr>
        <w:pStyle w:val="a7"/>
        <w:ind w:left="502"/>
        <w:jc w:val="both"/>
        <w:rPr>
          <w:color w:val="252525"/>
          <w:lang w:val="uk-UA"/>
        </w:rPr>
      </w:pPr>
    </w:p>
    <w:p w:rsidR="00733262" w:rsidRPr="00E047EB" w:rsidRDefault="00733262" w:rsidP="00733262">
      <w:pPr>
        <w:jc w:val="both"/>
        <w:rPr>
          <w:lang w:val="uk-UA"/>
        </w:rPr>
      </w:pPr>
    </w:p>
    <w:p w:rsidR="00E047EB" w:rsidRDefault="00FE089D" w:rsidP="00FE089D">
      <w:pPr>
        <w:jc w:val="both"/>
        <w:rPr>
          <w:sz w:val="28"/>
          <w:szCs w:val="28"/>
          <w:lang w:val="uk-UA"/>
        </w:rPr>
      </w:pPr>
      <w:r w:rsidRPr="00E047EB">
        <w:rPr>
          <w:lang w:val="uk-UA"/>
        </w:rPr>
        <w:t xml:space="preserve">                 Міський голова                               </w:t>
      </w:r>
      <w:r w:rsidR="00E047EB">
        <w:rPr>
          <w:lang w:val="uk-UA"/>
        </w:rPr>
        <w:t xml:space="preserve">             </w:t>
      </w:r>
      <w:r w:rsidRPr="00E047EB">
        <w:rPr>
          <w:lang w:val="uk-UA"/>
        </w:rPr>
        <w:t xml:space="preserve">                              Ю.І.Онищенко</w:t>
      </w:r>
      <w:r>
        <w:rPr>
          <w:sz w:val="28"/>
          <w:szCs w:val="28"/>
          <w:lang w:val="uk-UA"/>
        </w:rPr>
        <w:t xml:space="preserve"> </w:t>
      </w:r>
    </w:p>
    <w:p w:rsidR="00E047EB" w:rsidRDefault="00E047EB" w:rsidP="00FE089D">
      <w:pPr>
        <w:jc w:val="both"/>
        <w:rPr>
          <w:sz w:val="28"/>
          <w:szCs w:val="28"/>
          <w:lang w:val="uk-UA"/>
        </w:rPr>
      </w:pPr>
    </w:p>
    <w:p w:rsidR="003B731B" w:rsidRDefault="003B731B" w:rsidP="00FE089D">
      <w:pPr>
        <w:jc w:val="both"/>
        <w:rPr>
          <w:sz w:val="20"/>
          <w:szCs w:val="20"/>
          <w:lang w:val="uk-UA"/>
        </w:rPr>
      </w:pPr>
    </w:p>
    <w:p w:rsidR="00FE089D" w:rsidRPr="001A0D2E" w:rsidRDefault="00FE089D" w:rsidP="00FE089D">
      <w:pPr>
        <w:jc w:val="both"/>
        <w:rPr>
          <w:sz w:val="20"/>
          <w:szCs w:val="20"/>
          <w:lang w:val="uk-UA"/>
        </w:rPr>
      </w:pPr>
      <w:r w:rsidRPr="001A0D2E">
        <w:rPr>
          <w:sz w:val="20"/>
          <w:szCs w:val="20"/>
          <w:lang w:val="uk-UA"/>
        </w:rPr>
        <w:t>Підготува</w:t>
      </w:r>
      <w:r w:rsidR="003B731B">
        <w:rPr>
          <w:sz w:val="20"/>
          <w:szCs w:val="20"/>
          <w:lang w:val="uk-UA"/>
        </w:rPr>
        <w:t>ла: Шмельова</w:t>
      </w:r>
      <w:r w:rsidRPr="001A0D2E">
        <w:rPr>
          <w:sz w:val="20"/>
          <w:szCs w:val="20"/>
          <w:lang w:val="uk-UA"/>
        </w:rPr>
        <w:t xml:space="preserve"> 2 10 89                                              </w:t>
      </w:r>
    </w:p>
    <w:p w:rsidR="002A4450" w:rsidRDefault="002A4450" w:rsidP="00FE089D">
      <w:pPr>
        <w:jc w:val="center"/>
        <w:rPr>
          <w:sz w:val="28"/>
          <w:szCs w:val="28"/>
          <w:lang w:val="uk-UA"/>
        </w:rPr>
      </w:pPr>
    </w:p>
    <w:p w:rsidR="00FE089D" w:rsidRPr="00FE089D" w:rsidRDefault="00FE089D" w:rsidP="00FE089D">
      <w:pPr>
        <w:jc w:val="center"/>
        <w:rPr>
          <w:sz w:val="28"/>
          <w:szCs w:val="28"/>
          <w:lang w:val="uk-UA"/>
        </w:rPr>
      </w:pPr>
      <w:r w:rsidRPr="00FE089D">
        <w:rPr>
          <w:sz w:val="28"/>
          <w:szCs w:val="28"/>
          <w:lang w:val="uk-UA"/>
        </w:rPr>
        <w:t>Інформація</w:t>
      </w:r>
    </w:p>
    <w:p w:rsidR="00FE089D" w:rsidRPr="00E23228" w:rsidRDefault="00FE089D" w:rsidP="00FE089D">
      <w:pPr>
        <w:jc w:val="center"/>
        <w:rPr>
          <w:lang w:val="uk-UA"/>
        </w:rPr>
      </w:pPr>
      <w:r w:rsidRPr="00FE089D">
        <w:rPr>
          <w:sz w:val="28"/>
          <w:szCs w:val="28"/>
          <w:lang w:val="uk-UA"/>
        </w:rPr>
        <w:t xml:space="preserve">про хід виконання  Програми </w:t>
      </w:r>
      <w:r>
        <w:rPr>
          <w:sz w:val="28"/>
          <w:szCs w:val="28"/>
          <w:lang w:val="uk-UA"/>
        </w:rPr>
        <w:t xml:space="preserve">приватизації майна комунальної власності територіальної громади м. Попасна на 2012-2015 роки </w:t>
      </w:r>
      <w:r w:rsidRPr="00FE089D">
        <w:rPr>
          <w:sz w:val="28"/>
          <w:szCs w:val="28"/>
          <w:lang w:val="uk-UA"/>
        </w:rPr>
        <w:t>за</w:t>
      </w:r>
      <w:r>
        <w:rPr>
          <w:b/>
          <w:sz w:val="28"/>
          <w:szCs w:val="28"/>
          <w:lang w:val="uk-UA"/>
        </w:rPr>
        <w:t xml:space="preserve"> </w:t>
      </w:r>
      <w:r w:rsidRPr="00FE089D">
        <w:rPr>
          <w:sz w:val="28"/>
          <w:szCs w:val="28"/>
          <w:lang w:val="uk-UA"/>
        </w:rPr>
        <w:t>період з травня 2012р. по травень 2013р.</w:t>
      </w:r>
    </w:p>
    <w:p w:rsidR="00733262" w:rsidRPr="00733262" w:rsidRDefault="00733262" w:rsidP="00733262">
      <w:pPr>
        <w:jc w:val="both"/>
        <w:rPr>
          <w:sz w:val="28"/>
          <w:szCs w:val="28"/>
          <w:lang w:val="uk-UA"/>
        </w:rPr>
      </w:pPr>
    </w:p>
    <w:p w:rsidR="00733262" w:rsidRPr="00733262" w:rsidRDefault="00733262" w:rsidP="00FC0842">
      <w:pPr>
        <w:jc w:val="both"/>
        <w:rPr>
          <w:sz w:val="28"/>
          <w:szCs w:val="28"/>
          <w:lang w:val="uk-UA"/>
        </w:rPr>
      </w:pPr>
    </w:p>
    <w:p w:rsidR="00FC0842" w:rsidRDefault="00072F93" w:rsidP="002A4450">
      <w:pPr>
        <w:pStyle w:val="a7"/>
        <w:ind w:left="0" w:firstLine="851"/>
        <w:jc w:val="both"/>
        <w:rPr>
          <w:sz w:val="28"/>
          <w:szCs w:val="28"/>
          <w:lang w:val="uk-UA"/>
        </w:rPr>
      </w:pPr>
      <w:r w:rsidRPr="00CA7B60">
        <w:rPr>
          <w:sz w:val="28"/>
          <w:szCs w:val="28"/>
          <w:lang w:val="uk-UA"/>
        </w:rPr>
        <w:t>Відповідно до чинного законодавства України територіальним громадам належить право комунальної власності на рухоме і нерухоме майно, землю, природні ресурси, підприємства, установи, організації тощо. Оскільки органи місцевого самоврядування – ради є представницьким органом територіальних громад, вони від імені та в інтересах територіальних громад здійснюють правомочності щодо володіння, користування та розпорядження об’єктами права комунальної власності, в тому числі виконують усі майнові операції, можуть передавати об’єкти права комунальної власності у користування юридичним та фізичним особам, здавати їх в оренду, продавати, купувати тощо</w:t>
      </w:r>
      <w:r w:rsidRPr="00072F93">
        <w:rPr>
          <w:sz w:val="28"/>
          <w:szCs w:val="28"/>
          <w:lang w:val="uk-UA"/>
        </w:rPr>
        <w:t>. З метою дотримання чинного законодавства України з питань приватизації, забезпечення соціально-економічного розвитку та запланованих надходжень до міського бюджету м. Попасна, забезпечення інформаційної в</w:t>
      </w:r>
      <w:r>
        <w:rPr>
          <w:sz w:val="28"/>
          <w:szCs w:val="28"/>
          <w:lang w:val="uk-UA"/>
        </w:rPr>
        <w:t xml:space="preserve">ідкритості процесу приватизації рішенням двадцять п’ятої сесії шостого скликання </w:t>
      </w:r>
      <w:r w:rsidR="003B731B">
        <w:rPr>
          <w:sz w:val="28"/>
          <w:szCs w:val="28"/>
          <w:lang w:val="uk-UA"/>
        </w:rPr>
        <w:t>від 27.04.2012</w:t>
      </w:r>
      <w:r w:rsidR="00FC0842">
        <w:rPr>
          <w:sz w:val="28"/>
          <w:szCs w:val="28"/>
          <w:lang w:val="uk-UA"/>
        </w:rPr>
        <w:t xml:space="preserve"> </w:t>
      </w:r>
      <w:r>
        <w:rPr>
          <w:sz w:val="28"/>
          <w:szCs w:val="28"/>
          <w:lang w:val="uk-UA"/>
        </w:rPr>
        <w:t>№ 25/6  була затверджена Програма</w:t>
      </w:r>
      <w:r w:rsidRPr="00733262">
        <w:rPr>
          <w:sz w:val="28"/>
          <w:szCs w:val="28"/>
          <w:lang w:val="uk-UA"/>
        </w:rPr>
        <w:t xml:space="preserve"> </w:t>
      </w:r>
      <w:r>
        <w:rPr>
          <w:sz w:val="28"/>
          <w:szCs w:val="28"/>
          <w:lang w:val="uk-UA"/>
        </w:rPr>
        <w:t xml:space="preserve">приватизації майна комунальної власності територіальної громади м. Попасна на 2012-2015 роки. Дана Програма розроблена </w:t>
      </w:r>
      <w:r w:rsidRPr="00FC0842">
        <w:rPr>
          <w:sz w:val="28"/>
          <w:szCs w:val="28"/>
          <w:lang w:val="uk-UA"/>
        </w:rPr>
        <w:t>відповідно до Конституції України, Цивільного кодексу України, Господарського кодексу України, Законів України «Про місцеве самоврядування в Україні», «Про приватизацію невеликих державних підприємств (малу приватизацію)», «Про власність» та інших законодавчих</w:t>
      </w:r>
      <w:r w:rsidR="00FC0842">
        <w:rPr>
          <w:sz w:val="28"/>
          <w:szCs w:val="28"/>
          <w:lang w:val="uk-UA"/>
        </w:rPr>
        <w:t xml:space="preserve"> </w:t>
      </w:r>
      <w:r w:rsidRPr="00FC0842">
        <w:rPr>
          <w:sz w:val="28"/>
          <w:szCs w:val="28"/>
          <w:lang w:val="uk-UA"/>
        </w:rPr>
        <w:t>актів,</w:t>
      </w:r>
      <w:r w:rsidR="00FC0842">
        <w:rPr>
          <w:sz w:val="28"/>
          <w:szCs w:val="28"/>
          <w:lang w:val="uk-UA"/>
        </w:rPr>
        <w:t xml:space="preserve"> </w:t>
      </w:r>
      <w:r w:rsidRPr="00FC0842">
        <w:rPr>
          <w:sz w:val="28"/>
          <w:szCs w:val="28"/>
          <w:lang w:val="uk-UA"/>
        </w:rPr>
        <w:t>що</w:t>
      </w:r>
      <w:r w:rsidR="00FC0842">
        <w:rPr>
          <w:sz w:val="28"/>
          <w:szCs w:val="28"/>
          <w:lang w:val="uk-UA"/>
        </w:rPr>
        <w:t xml:space="preserve"> </w:t>
      </w:r>
      <w:r w:rsidRPr="00FC0842">
        <w:rPr>
          <w:sz w:val="28"/>
          <w:szCs w:val="28"/>
          <w:lang w:val="uk-UA"/>
        </w:rPr>
        <w:t>регулюють</w:t>
      </w:r>
      <w:r w:rsidRPr="00FC0842">
        <w:rPr>
          <w:sz w:val="28"/>
          <w:szCs w:val="28"/>
        </w:rPr>
        <w:t xml:space="preserve"> </w:t>
      </w:r>
      <w:r w:rsidRPr="00FC0842">
        <w:rPr>
          <w:sz w:val="28"/>
          <w:szCs w:val="28"/>
          <w:lang w:val="uk-UA"/>
        </w:rPr>
        <w:t>питання власності.</w:t>
      </w:r>
      <w:r w:rsidR="00FC0842">
        <w:rPr>
          <w:sz w:val="28"/>
          <w:szCs w:val="28"/>
          <w:lang w:val="uk-UA"/>
        </w:rPr>
        <w:t xml:space="preserve"> Органом приватизації комунального майна територіальної громади міста Попасна визначено виконавчий комітет Попаснянської міської ради (рішення</w:t>
      </w:r>
      <w:r w:rsidR="00EB38A2">
        <w:rPr>
          <w:sz w:val="28"/>
          <w:szCs w:val="28"/>
          <w:lang w:val="uk-UA"/>
        </w:rPr>
        <w:t xml:space="preserve"> двадцять шостої сесії шостого скликання Попаснянської міської ради від </w:t>
      </w:r>
      <w:r w:rsidR="0032790B">
        <w:rPr>
          <w:sz w:val="28"/>
          <w:szCs w:val="28"/>
          <w:lang w:val="uk-UA"/>
        </w:rPr>
        <w:t>25.05.2012р.</w:t>
      </w:r>
      <w:r w:rsidR="00C0268B">
        <w:rPr>
          <w:sz w:val="28"/>
          <w:szCs w:val="28"/>
          <w:lang w:val="uk-UA"/>
        </w:rPr>
        <w:t xml:space="preserve"> № 26/10</w:t>
      </w:r>
      <w:r w:rsidR="00FC0842">
        <w:rPr>
          <w:sz w:val="28"/>
          <w:szCs w:val="28"/>
          <w:lang w:val="uk-UA"/>
        </w:rPr>
        <w:t>). На Орган приватизації були покладені наступні завдання:</w:t>
      </w:r>
    </w:p>
    <w:p w:rsidR="00FC0842" w:rsidRDefault="00FC0842" w:rsidP="00FC0842">
      <w:pPr>
        <w:pStyle w:val="a7"/>
        <w:ind w:left="0"/>
        <w:jc w:val="both"/>
        <w:rPr>
          <w:sz w:val="28"/>
          <w:szCs w:val="28"/>
          <w:lang w:val="uk-UA"/>
        </w:rPr>
      </w:pPr>
      <w:r w:rsidRPr="00C56AB6">
        <w:rPr>
          <w:lang w:val="uk-UA"/>
        </w:rPr>
        <w:t>   </w:t>
      </w:r>
      <w:r w:rsidRPr="004A1281">
        <w:rPr>
          <w:sz w:val="28"/>
          <w:szCs w:val="28"/>
          <w:lang w:val="uk-UA"/>
        </w:rPr>
        <w:t>- досягнення максимальної ефективності приватизації об'єктів, що підлягають приватизації відповідно до Програми</w:t>
      </w:r>
      <w:r>
        <w:rPr>
          <w:sz w:val="28"/>
          <w:szCs w:val="28"/>
          <w:lang w:val="uk-UA"/>
        </w:rPr>
        <w:t xml:space="preserve"> приватизації</w:t>
      </w:r>
      <w:r w:rsidRPr="004A1281">
        <w:rPr>
          <w:sz w:val="28"/>
          <w:szCs w:val="28"/>
          <w:lang w:val="uk-UA"/>
        </w:rPr>
        <w:t xml:space="preserve">; </w:t>
      </w:r>
      <w:r w:rsidRPr="004A1281">
        <w:rPr>
          <w:sz w:val="28"/>
          <w:szCs w:val="28"/>
          <w:lang w:val="uk-UA"/>
        </w:rPr>
        <w:br/>
        <w:t>   - забезпечення інформаційної відкритості процесу приватизації;</w:t>
      </w:r>
      <w:r w:rsidRPr="004A1281">
        <w:rPr>
          <w:sz w:val="28"/>
          <w:szCs w:val="28"/>
          <w:lang w:val="uk-UA"/>
        </w:rPr>
        <w:br/>
        <w:t xml:space="preserve">   - залучення коштів у міський бюджет. </w:t>
      </w:r>
    </w:p>
    <w:p w:rsidR="00733262" w:rsidRDefault="00FC0842" w:rsidP="003B731B">
      <w:pPr>
        <w:pStyle w:val="a7"/>
        <w:ind w:left="0"/>
        <w:jc w:val="both"/>
        <w:rPr>
          <w:lang w:val="uk-UA"/>
        </w:rPr>
      </w:pPr>
      <w:r>
        <w:rPr>
          <w:sz w:val="28"/>
          <w:szCs w:val="28"/>
          <w:lang w:val="uk-UA"/>
        </w:rPr>
        <w:t xml:space="preserve">    Так, в ході сумлінного виконання безпосередніх обов’язків в межах своєї компетенції (</w:t>
      </w:r>
      <w:r w:rsidRPr="004A1281">
        <w:rPr>
          <w:sz w:val="28"/>
          <w:szCs w:val="28"/>
          <w:lang w:val="uk-UA"/>
        </w:rPr>
        <w:t xml:space="preserve">організує та проводить роботу з підготовки об’єктів комунальної власності до приватизації, </w:t>
      </w:r>
      <w:r w:rsidRPr="003B731B">
        <w:rPr>
          <w:sz w:val="28"/>
          <w:szCs w:val="28"/>
          <w:lang w:val="uk-UA"/>
        </w:rPr>
        <w:t>визначенню</w:t>
      </w:r>
      <w:r w:rsidRPr="004A1281">
        <w:rPr>
          <w:sz w:val="28"/>
          <w:szCs w:val="28"/>
          <w:lang w:val="uk-UA"/>
        </w:rPr>
        <w:t xml:space="preserve"> їх ринкової вартості; виступає продавцем майна комунальної власності; оформляє акти приймання-передачі;  забезпечує надходження коштів, отриманих в процесі приватизації майна комунальної власності,  до місцевого бюджету</w:t>
      </w:r>
      <w:r>
        <w:rPr>
          <w:sz w:val="28"/>
          <w:szCs w:val="28"/>
          <w:lang w:val="uk-UA"/>
        </w:rPr>
        <w:t xml:space="preserve">) за період з </w:t>
      </w:r>
      <w:r w:rsidR="0032790B">
        <w:rPr>
          <w:sz w:val="28"/>
          <w:szCs w:val="28"/>
          <w:lang w:val="uk-UA"/>
        </w:rPr>
        <w:t>травня</w:t>
      </w:r>
      <w:r>
        <w:rPr>
          <w:sz w:val="28"/>
          <w:szCs w:val="28"/>
          <w:lang w:val="uk-UA"/>
        </w:rPr>
        <w:t xml:space="preserve"> 201</w:t>
      </w:r>
      <w:r w:rsidR="0032790B">
        <w:rPr>
          <w:sz w:val="28"/>
          <w:szCs w:val="28"/>
          <w:lang w:val="uk-UA"/>
        </w:rPr>
        <w:t>2</w:t>
      </w:r>
      <w:r>
        <w:rPr>
          <w:sz w:val="28"/>
          <w:szCs w:val="28"/>
          <w:lang w:val="uk-UA"/>
        </w:rPr>
        <w:t xml:space="preserve">р. по </w:t>
      </w:r>
      <w:r w:rsidR="0032790B">
        <w:rPr>
          <w:sz w:val="28"/>
          <w:szCs w:val="28"/>
          <w:lang w:val="uk-UA"/>
        </w:rPr>
        <w:t>травень</w:t>
      </w:r>
      <w:r>
        <w:rPr>
          <w:sz w:val="28"/>
          <w:szCs w:val="28"/>
          <w:lang w:val="uk-UA"/>
        </w:rPr>
        <w:t xml:space="preserve"> 201</w:t>
      </w:r>
      <w:r w:rsidR="0032790B">
        <w:rPr>
          <w:sz w:val="28"/>
          <w:szCs w:val="28"/>
          <w:lang w:val="uk-UA"/>
        </w:rPr>
        <w:t>3</w:t>
      </w:r>
      <w:r>
        <w:rPr>
          <w:sz w:val="28"/>
          <w:szCs w:val="28"/>
          <w:lang w:val="uk-UA"/>
        </w:rPr>
        <w:t xml:space="preserve"> р. </w:t>
      </w:r>
      <w:r w:rsidR="003B731B">
        <w:rPr>
          <w:sz w:val="28"/>
          <w:szCs w:val="28"/>
          <w:lang w:val="uk-UA"/>
        </w:rPr>
        <w:t>о</w:t>
      </w:r>
      <w:r>
        <w:rPr>
          <w:sz w:val="28"/>
          <w:szCs w:val="28"/>
          <w:lang w:val="uk-UA"/>
        </w:rPr>
        <w:t xml:space="preserve">рганом приватизації було підготовлено та реалізовано по приватизації </w:t>
      </w:r>
      <w:r w:rsidR="00C0268B">
        <w:rPr>
          <w:sz w:val="28"/>
          <w:szCs w:val="28"/>
          <w:lang w:val="uk-UA"/>
        </w:rPr>
        <w:t>6</w:t>
      </w:r>
      <w:r>
        <w:rPr>
          <w:sz w:val="28"/>
          <w:szCs w:val="28"/>
          <w:lang w:val="uk-UA"/>
        </w:rPr>
        <w:t xml:space="preserve"> </w:t>
      </w:r>
      <w:r w:rsidR="00B571F8">
        <w:rPr>
          <w:sz w:val="28"/>
          <w:szCs w:val="28"/>
          <w:lang w:val="uk-UA"/>
        </w:rPr>
        <w:t xml:space="preserve">(шість) </w:t>
      </w:r>
      <w:r>
        <w:rPr>
          <w:sz w:val="28"/>
          <w:szCs w:val="28"/>
          <w:lang w:val="uk-UA"/>
        </w:rPr>
        <w:t>об’єктів нерухомості комунальної вла</w:t>
      </w:r>
      <w:r w:rsidR="003B731B">
        <w:rPr>
          <w:sz w:val="28"/>
          <w:szCs w:val="28"/>
          <w:lang w:val="uk-UA"/>
        </w:rPr>
        <w:t>сності територіальної громади міста</w:t>
      </w:r>
      <w:r>
        <w:rPr>
          <w:sz w:val="28"/>
          <w:szCs w:val="28"/>
          <w:lang w:val="uk-UA"/>
        </w:rPr>
        <w:t xml:space="preserve"> Попасна, а саме:</w:t>
      </w:r>
      <w:r w:rsidR="00072F93">
        <w:rPr>
          <w:lang w:val="uk-UA"/>
        </w:rPr>
        <w:t xml:space="preserve">             </w:t>
      </w:r>
    </w:p>
    <w:p w:rsidR="00C0268B" w:rsidRDefault="00733262" w:rsidP="00733262">
      <w:pPr>
        <w:rPr>
          <w:lang w:val="uk-UA"/>
        </w:rPr>
      </w:pPr>
      <w:r>
        <w:rPr>
          <w:lang w:val="uk-UA"/>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
        <w:gridCol w:w="3578"/>
        <w:gridCol w:w="2520"/>
        <w:gridCol w:w="2918"/>
      </w:tblGrid>
      <w:tr w:rsidR="00C0268B" w:rsidRPr="00B571F8" w:rsidTr="00296ED4">
        <w:trPr>
          <w:trHeight w:val="675"/>
        </w:trPr>
        <w:tc>
          <w:tcPr>
            <w:tcW w:w="553" w:type="dxa"/>
            <w:tcBorders>
              <w:right w:val="single" w:sz="4" w:space="0" w:color="auto"/>
            </w:tcBorders>
          </w:tcPr>
          <w:p w:rsidR="00C0268B" w:rsidRPr="00B571F8" w:rsidRDefault="00C0268B" w:rsidP="00296ED4">
            <w:pPr>
              <w:jc w:val="center"/>
              <w:rPr>
                <w:sz w:val="28"/>
                <w:szCs w:val="28"/>
                <w:lang w:val="uk-UA"/>
              </w:rPr>
            </w:pPr>
            <w:r w:rsidRPr="00B571F8">
              <w:rPr>
                <w:sz w:val="28"/>
                <w:szCs w:val="28"/>
                <w:lang w:val="uk-UA"/>
              </w:rPr>
              <w:t>№ з/п</w:t>
            </w:r>
          </w:p>
        </w:tc>
        <w:tc>
          <w:tcPr>
            <w:tcW w:w="3579" w:type="dxa"/>
            <w:tcBorders>
              <w:left w:val="single" w:sz="4" w:space="0" w:color="auto"/>
            </w:tcBorders>
          </w:tcPr>
          <w:p w:rsidR="00C0268B" w:rsidRPr="00B571F8" w:rsidRDefault="00C0268B" w:rsidP="00296ED4">
            <w:pPr>
              <w:jc w:val="center"/>
              <w:rPr>
                <w:sz w:val="28"/>
                <w:szCs w:val="28"/>
                <w:lang w:val="uk-UA"/>
              </w:rPr>
            </w:pPr>
            <w:r w:rsidRPr="00B571F8">
              <w:rPr>
                <w:sz w:val="28"/>
                <w:szCs w:val="28"/>
                <w:lang w:val="uk-UA"/>
              </w:rPr>
              <w:t>Назва об’єкту</w:t>
            </w:r>
          </w:p>
        </w:tc>
        <w:tc>
          <w:tcPr>
            <w:tcW w:w="2520" w:type="dxa"/>
          </w:tcPr>
          <w:p w:rsidR="00C0268B" w:rsidRPr="00B571F8" w:rsidRDefault="00C0268B" w:rsidP="00296ED4">
            <w:pPr>
              <w:jc w:val="center"/>
              <w:rPr>
                <w:sz w:val="28"/>
                <w:szCs w:val="28"/>
                <w:lang w:val="uk-UA"/>
              </w:rPr>
            </w:pPr>
            <w:r w:rsidRPr="00B571F8">
              <w:rPr>
                <w:sz w:val="28"/>
                <w:szCs w:val="28"/>
                <w:lang w:val="uk-UA"/>
              </w:rPr>
              <w:t>Адреса</w:t>
            </w:r>
          </w:p>
        </w:tc>
        <w:tc>
          <w:tcPr>
            <w:tcW w:w="2919" w:type="dxa"/>
          </w:tcPr>
          <w:p w:rsidR="00C0268B" w:rsidRPr="00B571F8" w:rsidRDefault="00C0268B" w:rsidP="00296ED4">
            <w:pPr>
              <w:jc w:val="center"/>
              <w:rPr>
                <w:sz w:val="28"/>
                <w:szCs w:val="28"/>
                <w:lang w:val="uk-UA"/>
              </w:rPr>
            </w:pPr>
            <w:r w:rsidRPr="00B571F8">
              <w:rPr>
                <w:sz w:val="28"/>
                <w:szCs w:val="28"/>
                <w:lang w:val="uk-UA"/>
              </w:rPr>
              <w:t>Підстави приватизації</w:t>
            </w:r>
          </w:p>
        </w:tc>
      </w:tr>
      <w:tr w:rsidR="00C0268B" w:rsidRPr="00B571F8" w:rsidTr="00296ED4">
        <w:tc>
          <w:tcPr>
            <w:tcW w:w="553" w:type="dxa"/>
            <w:tcBorders>
              <w:right w:val="single" w:sz="4" w:space="0" w:color="auto"/>
            </w:tcBorders>
          </w:tcPr>
          <w:p w:rsidR="00C0268B" w:rsidRPr="00B571F8" w:rsidRDefault="00C0268B" w:rsidP="00296ED4">
            <w:pPr>
              <w:jc w:val="center"/>
              <w:rPr>
                <w:sz w:val="28"/>
                <w:szCs w:val="28"/>
                <w:lang w:val="uk-UA"/>
              </w:rPr>
            </w:pPr>
            <w:r w:rsidRPr="00B571F8">
              <w:rPr>
                <w:sz w:val="28"/>
                <w:szCs w:val="28"/>
                <w:lang w:val="uk-UA"/>
              </w:rPr>
              <w:t>1.</w:t>
            </w:r>
          </w:p>
        </w:tc>
        <w:tc>
          <w:tcPr>
            <w:tcW w:w="3579" w:type="dxa"/>
            <w:tcBorders>
              <w:left w:val="single" w:sz="4" w:space="0" w:color="auto"/>
            </w:tcBorders>
          </w:tcPr>
          <w:p w:rsidR="00C0268B" w:rsidRPr="00B571F8" w:rsidRDefault="00C0268B" w:rsidP="00296ED4">
            <w:pPr>
              <w:rPr>
                <w:sz w:val="28"/>
                <w:szCs w:val="28"/>
                <w:lang w:val="uk-UA"/>
              </w:rPr>
            </w:pPr>
            <w:r w:rsidRPr="00B571F8">
              <w:rPr>
                <w:sz w:val="28"/>
                <w:szCs w:val="28"/>
                <w:lang w:val="uk-UA"/>
              </w:rPr>
              <w:t>Вбудоване нежиле приміщення № 2</w:t>
            </w:r>
          </w:p>
        </w:tc>
        <w:tc>
          <w:tcPr>
            <w:tcW w:w="2520" w:type="dxa"/>
          </w:tcPr>
          <w:p w:rsidR="00C0268B" w:rsidRPr="00B571F8" w:rsidRDefault="00C0268B" w:rsidP="00296ED4">
            <w:pPr>
              <w:rPr>
                <w:sz w:val="28"/>
                <w:szCs w:val="28"/>
                <w:lang w:val="uk-UA"/>
              </w:rPr>
            </w:pPr>
            <w:r w:rsidRPr="00B571F8">
              <w:rPr>
                <w:sz w:val="28"/>
                <w:szCs w:val="28"/>
                <w:lang w:val="uk-UA"/>
              </w:rPr>
              <w:t>вул. 60 років Жовтня, 3</w:t>
            </w:r>
          </w:p>
        </w:tc>
        <w:tc>
          <w:tcPr>
            <w:tcW w:w="2919" w:type="dxa"/>
          </w:tcPr>
          <w:p w:rsidR="00C0268B" w:rsidRPr="00B571F8" w:rsidRDefault="00C0268B" w:rsidP="00296ED4">
            <w:pPr>
              <w:rPr>
                <w:sz w:val="28"/>
                <w:szCs w:val="28"/>
              </w:rPr>
            </w:pPr>
            <w:r w:rsidRPr="00B571F8">
              <w:rPr>
                <w:sz w:val="28"/>
                <w:szCs w:val="28"/>
                <w:lang w:val="uk-UA"/>
              </w:rPr>
              <w:t xml:space="preserve">Договір </w:t>
            </w:r>
            <w:proofErr w:type="spellStart"/>
            <w:r w:rsidRPr="00B571F8">
              <w:rPr>
                <w:sz w:val="28"/>
                <w:szCs w:val="28"/>
                <w:lang w:val="uk-UA"/>
              </w:rPr>
              <w:t>купівлі–продажу</w:t>
            </w:r>
            <w:proofErr w:type="spellEnd"/>
            <w:r w:rsidRPr="00B571F8">
              <w:rPr>
                <w:sz w:val="28"/>
                <w:szCs w:val="28"/>
                <w:lang w:val="uk-UA"/>
              </w:rPr>
              <w:t xml:space="preserve"> від 25.06.2012р. № 950</w:t>
            </w:r>
          </w:p>
        </w:tc>
      </w:tr>
      <w:tr w:rsidR="00C0268B" w:rsidRPr="00B571F8" w:rsidTr="00296ED4">
        <w:tc>
          <w:tcPr>
            <w:tcW w:w="553" w:type="dxa"/>
            <w:tcBorders>
              <w:right w:val="single" w:sz="4" w:space="0" w:color="auto"/>
            </w:tcBorders>
          </w:tcPr>
          <w:p w:rsidR="00C0268B" w:rsidRPr="00B571F8" w:rsidRDefault="00C0268B" w:rsidP="00296ED4">
            <w:pPr>
              <w:jc w:val="center"/>
              <w:rPr>
                <w:sz w:val="28"/>
                <w:szCs w:val="28"/>
                <w:lang w:val="uk-UA"/>
              </w:rPr>
            </w:pPr>
            <w:r w:rsidRPr="00B571F8">
              <w:rPr>
                <w:sz w:val="28"/>
                <w:szCs w:val="28"/>
                <w:lang w:val="uk-UA"/>
              </w:rPr>
              <w:t>2.</w:t>
            </w:r>
          </w:p>
        </w:tc>
        <w:tc>
          <w:tcPr>
            <w:tcW w:w="3579" w:type="dxa"/>
            <w:tcBorders>
              <w:left w:val="single" w:sz="4" w:space="0" w:color="auto"/>
            </w:tcBorders>
          </w:tcPr>
          <w:p w:rsidR="00C0268B" w:rsidRPr="00B571F8" w:rsidRDefault="00C0268B" w:rsidP="00296ED4">
            <w:pPr>
              <w:rPr>
                <w:sz w:val="28"/>
                <w:szCs w:val="28"/>
                <w:lang w:val="uk-UA"/>
              </w:rPr>
            </w:pPr>
            <w:r w:rsidRPr="00B571F8">
              <w:rPr>
                <w:sz w:val="28"/>
                <w:szCs w:val="28"/>
                <w:lang w:val="uk-UA"/>
              </w:rPr>
              <w:t>Вбудоване нежиле приміщення № 4</w:t>
            </w:r>
          </w:p>
        </w:tc>
        <w:tc>
          <w:tcPr>
            <w:tcW w:w="2520" w:type="dxa"/>
          </w:tcPr>
          <w:p w:rsidR="00C0268B" w:rsidRPr="00B571F8" w:rsidRDefault="00C0268B" w:rsidP="00296ED4">
            <w:pPr>
              <w:rPr>
                <w:sz w:val="28"/>
                <w:szCs w:val="28"/>
              </w:rPr>
            </w:pPr>
            <w:r w:rsidRPr="00B571F8">
              <w:rPr>
                <w:sz w:val="28"/>
                <w:szCs w:val="28"/>
                <w:lang w:val="uk-UA"/>
              </w:rPr>
              <w:t>пл. Героїв, 3</w:t>
            </w:r>
          </w:p>
        </w:tc>
        <w:tc>
          <w:tcPr>
            <w:tcW w:w="2919" w:type="dxa"/>
          </w:tcPr>
          <w:p w:rsidR="00C0268B" w:rsidRPr="00B571F8" w:rsidRDefault="00C0268B" w:rsidP="00296ED4">
            <w:pPr>
              <w:rPr>
                <w:sz w:val="28"/>
                <w:szCs w:val="28"/>
                <w:lang w:val="uk-UA"/>
              </w:rPr>
            </w:pPr>
            <w:r w:rsidRPr="00B571F8">
              <w:rPr>
                <w:sz w:val="28"/>
                <w:szCs w:val="28"/>
                <w:lang w:val="uk-UA"/>
              </w:rPr>
              <w:t xml:space="preserve">Договір </w:t>
            </w:r>
            <w:proofErr w:type="spellStart"/>
            <w:r w:rsidRPr="00B571F8">
              <w:rPr>
                <w:sz w:val="28"/>
                <w:szCs w:val="28"/>
                <w:lang w:val="uk-UA"/>
              </w:rPr>
              <w:t>купівлі–продажу</w:t>
            </w:r>
            <w:proofErr w:type="spellEnd"/>
            <w:r w:rsidRPr="00B571F8">
              <w:rPr>
                <w:sz w:val="28"/>
                <w:szCs w:val="28"/>
                <w:lang w:val="uk-UA"/>
              </w:rPr>
              <w:t xml:space="preserve"> від 25.06.2012р. № 953</w:t>
            </w:r>
          </w:p>
        </w:tc>
      </w:tr>
      <w:tr w:rsidR="00C0268B" w:rsidRPr="00B571F8" w:rsidTr="00296ED4">
        <w:tc>
          <w:tcPr>
            <w:tcW w:w="553" w:type="dxa"/>
            <w:tcBorders>
              <w:right w:val="single" w:sz="4" w:space="0" w:color="auto"/>
            </w:tcBorders>
          </w:tcPr>
          <w:p w:rsidR="00C0268B" w:rsidRPr="00B571F8" w:rsidRDefault="00C0268B" w:rsidP="00296ED4">
            <w:pPr>
              <w:jc w:val="center"/>
              <w:rPr>
                <w:sz w:val="28"/>
                <w:szCs w:val="28"/>
                <w:lang w:val="uk-UA"/>
              </w:rPr>
            </w:pPr>
            <w:r w:rsidRPr="00B571F8">
              <w:rPr>
                <w:sz w:val="28"/>
                <w:szCs w:val="28"/>
                <w:lang w:val="uk-UA"/>
              </w:rPr>
              <w:t>3.</w:t>
            </w:r>
          </w:p>
        </w:tc>
        <w:tc>
          <w:tcPr>
            <w:tcW w:w="3579" w:type="dxa"/>
            <w:tcBorders>
              <w:left w:val="single" w:sz="4" w:space="0" w:color="auto"/>
            </w:tcBorders>
          </w:tcPr>
          <w:p w:rsidR="00C0268B" w:rsidRPr="00B571F8" w:rsidRDefault="00C0268B" w:rsidP="00296ED4">
            <w:pPr>
              <w:rPr>
                <w:sz w:val="28"/>
                <w:szCs w:val="28"/>
                <w:lang w:val="uk-UA"/>
              </w:rPr>
            </w:pPr>
            <w:r w:rsidRPr="00B571F8">
              <w:rPr>
                <w:sz w:val="28"/>
                <w:szCs w:val="28"/>
                <w:lang w:val="uk-UA"/>
              </w:rPr>
              <w:t xml:space="preserve">Вбудоване нежиле приміщення </w:t>
            </w:r>
          </w:p>
        </w:tc>
        <w:tc>
          <w:tcPr>
            <w:tcW w:w="2520" w:type="dxa"/>
          </w:tcPr>
          <w:p w:rsidR="00C0268B" w:rsidRPr="00B571F8" w:rsidRDefault="00C0268B" w:rsidP="00296ED4">
            <w:pPr>
              <w:rPr>
                <w:sz w:val="28"/>
                <w:szCs w:val="28"/>
              </w:rPr>
            </w:pPr>
            <w:r w:rsidRPr="00B571F8">
              <w:rPr>
                <w:sz w:val="28"/>
                <w:szCs w:val="28"/>
                <w:lang w:val="uk-UA"/>
              </w:rPr>
              <w:t>вул. Артемівська, 6а</w:t>
            </w:r>
          </w:p>
        </w:tc>
        <w:tc>
          <w:tcPr>
            <w:tcW w:w="2919" w:type="dxa"/>
          </w:tcPr>
          <w:p w:rsidR="00C0268B" w:rsidRPr="00B571F8" w:rsidRDefault="00C0268B" w:rsidP="00296ED4">
            <w:pPr>
              <w:rPr>
                <w:sz w:val="28"/>
                <w:szCs w:val="28"/>
                <w:lang w:val="uk-UA"/>
              </w:rPr>
            </w:pPr>
            <w:r w:rsidRPr="00B571F8">
              <w:rPr>
                <w:sz w:val="28"/>
                <w:szCs w:val="28"/>
                <w:lang w:val="uk-UA"/>
              </w:rPr>
              <w:t xml:space="preserve">Договір </w:t>
            </w:r>
            <w:proofErr w:type="spellStart"/>
            <w:r w:rsidRPr="00B571F8">
              <w:rPr>
                <w:sz w:val="28"/>
                <w:szCs w:val="28"/>
                <w:lang w:val="uk-UA"/>
              </w:rPr>
              <w:t>купівлі–продажу</w:t>
            </w:r>
            <w:proofErr w:type="spellEnd"/>
            <w:r w:rsidRPr="00B571F8">
              <w:rPr>
                <w:sz w:val="28"/>
                <w:szCs w:val="28"/>
                <w:lang w:val="uk-UA"/>
              </w:rPr>
              <w:t xml:space="preserve"> від 19.09.2012р. № 1649</w:t>
            </w:r>
          </w:p>
        </w:tc>
      </w:tr>
      <w:tr w:rsidR="00C0268B" w:rsidRPr="00B571F8" w:rsidTr="00296ED4">
        <w:tc>
          <w:tcPr>
            <w:tcW w:w="553" w:type="dxa"/>
            <w:tcBorders>
              <w:right w:val="single" w:sz="4" w:space="0" w:color="auto"/>
            </w:tcBorders>
          </w:tcPr>
          <w:p w:rsidR="00C0268B" w:rsidRPr="00B571F8" w:rsidRDefault="00C0268B" w:rsidP="00296ED4">
            <w:pPr>
              <w:jc w:val="center"/>
              <w:rPr>
                <w:sz w:val="28"/>
                <w:szCs w:val="28"/>
                <w:lang w:val="uk-UA"/>
              </w:rPr>
            </w:pPr>
            <w:r w:rsidRPr="00B571F8">
              <w:rPr>
                <w:sz w:val="28"/>
                <w:szCs w:val="28"/>
                <w:lang w:val="uk-UA"/>
              </w:rPr>
              <w:t>4.</w:t>
            </w:r>
          </w:p>
        </w:tc>
        <w:tc>
          <w:tcPr>
            <w:tcW w:w="3579" w:type="dxa"/>
            <w:tcBorders>
              <w:left w:val="single" w:sz="4" w:space="0" w:color="auto"/>
            </w:tcBorders>
          </w:tcPr>
          <w:p w:rsidR="00C0268B" w:rsidRPr="00B571F8" w:rsidRDefault="00C0268B" w:rsidP="00296ED4">
            <w:pPr>
              <w:rPr>
                <w:sz w:val="28"/>
                <w:szCs w:val="28"/>
                <w:lang w:val="uk-UA"/>
              </w:rPr>
            </w:pPr>
            <w:r w:rsidRPr="00B571F8">
              <w:rPr>
                <w:sz w:val="28"/>
                <w:szCs w:val="28"/>
                <w:lang w:val="uk-UA"/>
              </w:rPr>
              <w:t>Нежитлове приміщення № 2</w:t>
            </w:r>
          </w:p>
        </w:tc>
        <w:tc>
          <w:tcPr>
            <w:tcW w:w="2520" w:type="dxa"/>
          </w:tcPr>
          <w:p w:rsidR="00C0268B" w:rsidRPr="00B571F8" w:rsidRDefault="00C0268B" w:rsidP="00296ED4">
            <w:pPr>
              <w:rPr>
                <w:sz w:val="28"/>
                <w:szCs w:val="28"/>
                <w:lang w:val="uk-UA"/>
              </w:rPr>
            </w:pPr>
            <w:r w:rsidRPr="00B571F8">
              <w:rPr>
                <w:sz w:val="28"/>
                <w:szCs w:val="28"/>
                <w:lang w:val="uk-UA"/>
              </w:rPr>
              <w:t>вул. Піонерська, 16</w:t>
            </w:r>
          </w:p>
        </w:tc>
        <w:tc>
          <w:tcPr>
            <w:tcW w:w="2919" w:type="dxa"/>
          </w:tcPr>
          <w:p w:rsidR="00C0268B" w:rsidRPr="00B571F8" w:rsidRDefault="00C0268B" w:rsidP="00296ED4">
            <w:pPr>
              <w:rPr>
                <w:sz w:val="28"/>
                <w:szCs w:val="28"/>
                <w:lang w:val="uk-UA"/>
              </w:rPr>
            </w:pPr>
            <w:r w:rsidRPr="00B571F8">
              <w:rPr>
                <w:sz w:val="28"/>
                <w:szCs w:val="28"/>
                <w:lang w:val="uk-UA"/>
              </w:rPr>
              <w:t xml:space="preserve">Договір </w:t>
            </w:r>
            <w:proofErr w:type="spellStart"/>
            <w:r w:rsidRPr="00B571F8">
              <w:rPr>
                <w:sz w:val="28"/>
                <w:szCs w:val="28"/>
                <w:lang w:val="uk-UA"/>
              </w:rPr>
              <w:t>купівлі–продажу</w:t>
            </w:r>
            <w:proofErr w:type="spellEnd"/>
            <w:r w:rsidRPr="00B571F8">
              <w:rPr>
                <w:sz w:val="28"/>
                <w:szCs w:val="28"/>
                <w:lang w:val="uk-UA"/>
              </w:rPr>
              <w:t xml:space="preserve"> від 10.10.2012р. № 1850</w:t>
            </w:r>
          </w:p>
        </w:tc>
      </w:tr>
      <w:tr w:rsidR="00C0268B" w:rsidRPr="00B571F8" w:rsidTr="00296ED4">
        <w:tc>
          <w:tcPr>
            <w:tcW w:w="553" w:type="dxa"/>
            <w:tcBorders>
              <w:right w:val="single" w:sz="4" w:space="0" w:color="auto"/>
            </w:tcBorders>
          </w:tcPr>
          <w:p w:rsidR="00C0268B" w:rsidRPr="00B571F8" w:rsidRDefault="00C0268B" w:rsidP="00296ED4">
            <w:pPr>
              <w:jc w:val="center"/>
              <w:rPr>
                <w:sz w:val="28"/>
                <w:szCs w:val="28"/>
                <w:lang w:val="uk-UA"/>
              </w:rPr>
            </w:pPr>
            <w:r w:rsidRPr="00B571F8">
              <w:rPr>
                <w:sz w:val="28"/>
                <w:szCs w:val="28"/>
                <w:lang w:val="uk-UA"/>
              </w:rPr>
              <w:t>5.</w:t>
            </w:r>
          </w:p>
        </w:tc>
        <w:tc>
          <w:tcPr>
            <w:tcW w:w="3579" w:type="dxa"/>
            <w:tcBorders>
              <w:left w:val="single" w:sz="4" w:space="0" w:color="auto"/>
            </w:tcBorders>
          </w:tcPr>
          <w:p w:rsidR="00C0268B" w:rsidRPr="00B571F8" w:rsidRDefault="00C0268B" w:rsidP="00296ED4">
            <w:pPr>
              <w:rPr>
                <w:sz w:val="28"/>
                <w:szCs w:val="28"/>
                <w:lang w:val="uk-UA"/>
              </w:rPr>
            </w:pPr>
            <w:r w:rsidRPr="00B571F8">
              <w:rPr>
                <w:sz w:val="28"/>
                <w:szCs w:val="28"/>
                <w:lang w:val="uk-UA"/>
              </w:rPr>
              <w:t>Вбудоване нежиле приміщення № 2</w:t>
            </w:r>
          </w:p>
        </w:tc>
        <w:tc>
          <w:tcPr>
            <w:tcW w:w="2520" w:type="dxa"/>
          </w:tcPr>
          <w:p w:rsidR="00C0268B" w:rsidRPr="00B571F8" w:rsidRDefault="00C0268B" w:rsidP="00296ED4">
            <w:pPr>
              <w:rPr>
                <w:sz w:val="28"/>
                <w:szCs w:val="28"/>
                <w:lang w:val="uk-UA"/>
              </w:rPr>
            </w:pPr>
            <w:r w:rsidRPr="00B571F8">
              <w:rPr>
                <w:sz w:val="28"/>
                <w:szCs w:val="28"/>
                <w:lang w:val="uk-UA"/>
              </w:rPr>
              <w:t>пл. Героїв, 3</w:t>
            </w:r>
          </w:p>
        </w:tc>
        <w:tc>
          <w:tcPr>
            <w:tcW w:w="2919" w:type="dxa"/>
          </w:tcPr>
          <w:p w:rsidR="00C0268B" w:rsidRPr="00B571F8" w:rsidRDefault="00C0268B" w:rsidP="00296ED4">
            <w:pPr>
              <w:rPr>
                <w:sz w:val="28"/>
                <w:szCs w:val="28"/>
                <w:lang w:val="uk-UA"/>
              </w:rPr>
            </w:pPr>
            <w:r w:rsidRPr="00B571F8">
              <w:rPr>
                <w:sz w:val="28"/>
                <w:szCs w:val="28"/>
                <w:lang w:val="uk-UA"/>
              </w:rPr>
              <w:t xml:space="preserve">Договір </w:t>
            </w:r>
            <w:proofErr w:type="spellStart"/>
            <w:r w:rsidRPr="00B571F8">
              <w:rPr>
                <w:sz w:val="28"/>
                <w:szCs w:val="28"/>
                <w:lang w:val="uk-UA"/>
              </w:rPr>
              <w:t>купівлі–продажу</w:t>
            </w:r>
            <w:proofErr w:type="spellEnd"/>
            <w:r w:rsidRPr="00B571F8">
              <w:rPr>
                <w:sz w:val="28"/>
                <w:szCs w:val="28"/>
                <w:lang w:val="uk-UA"/>
              </w:rPr>
              <w:t xml:space="preserve"> від 10.10.2012р. № 1853</w:t>
            </w:r>
          </w:p>
        </w:tc>
      </w:tr>
      <w:tr w:rsidR="00C0268B" w:rsidRPr="00B571F8" w:rsidTr="00296ED4">
        <w:tc>
          <w:tcPr>
            <w:tcW w:w="553" w:type="dxa"/>
            <w:tcBorders>
              <w:right w:val="single" w:sz="4" w:space="0" w:color="auto"/>
            </w:tcBorders>
          </w:tcPr>
          <w:p w:rsidR="00C0268B" w:rsidRPr="00B571F8" w:rsidRDefault="00C0268B" w:rsidP="00296ED4">
            <w:pPr>
              <w:jc w:val="center"/>
              <w:rPr>
                <w:sz w:val="28"/>
                <w:szCs w:val="28"/>
                <w:lang w:val="uk-UA"/>
              </w:rPr>
            </w:pPr>
            <w:r w:rsidRPr="00B571F8">
              <w:rPr>
                <w:sz w:val="28"/>
                <w:szCs w:val="28"/>
                <w:lang w:val="uk-UA"/>
              </w:rPr>
              <w:t>6.</w:t>
            </w:r>
          </w:p>
        </w:tc>
        <w:tc>
          <w:tcPr>
            <w:tcW w:w="3579" w:type="dxa"/>
            <w:tcBorders>
              <w:left w:val="single" w:sz="4" w:space="0" w:color="auto"/>
            </w:tcBorders>
          </w:tcPr>
          <w:p w:rsidR="00C0268B" w:rsidRPr="00B571F8" w:rsidRDefault="00C0268B" w:rsidP="00296ED4">
            <w:pPr>
              <w:rPr>
                <w:sz w:val="28"/>
                <w:szCs w:val="28"/>
                <w:lang w:val="uk-UA"/>
              </w:rPr>
            </w:pPr>
            <w:r w:rsidRPr="00B571F8">
              <w:rPr>
                <w:sz w:val="28"/>
                <w:szCs w:val="28"/>
                <w:lang w:val="uk-UA"/>
              </w:rPr>
              <w:t xml:space="preserve">Нежиле приміщення – комплекс нежитлових </w:t>
            </w:r>
            <w:r w:rsidRPr="003B731B">
              <w:rPr>
                <w:b/>
                <w:sz w:val="28"/>
                <w:szCs w:val="28"/>
                <w:lang w:val="uk-UA"/>
              </w:rPr>
              <w:t>будівель</w:t>
            </w:r>
            <w:r w:rsidRPr="00B571F8">
              <w:rPr>
                <w:sz w:val="28"/>
                <w:szCs w:val="28"/>
                <w:lang w:val="uk-UA"/>
              </w:rPr>
              <w:t xml:space="preserve"> (8/1000 частки </w:t>
            </w:r>
            <w:r w:rsidR="00951FA7" w:rsidRPr="00B571F8">
              <w:rPr>
                <w:sz w:val="28"/>
                <w:szCs w:val="28"/>
                <w:lang w:val="uk-UA"/>
              </w:rPr>
              <w:t>адміністративної будівлі</w:t>
            </w:r>
            <w:r w:rsidRPr="00B571F8">
              <w:rPr>
                <w:sz w:val="28"/>
                <w:szCs w:val="28"/>
                <w:lang w:val="uk-UA"/>
              </w:rPr>
              <w:t>)</w:t>
            </w:r>
          </w:p>
        </w:tc>
        <w:tc>
          <w:tcPr>
            <w:tcW w:w="2520" w:type="dxa"/>
          </w:tcPr>
          <w:p w:rsidR="00C0268B" w:rsidRPr="00B571F8" w:rsidRDefault="00951FA7" w:rsidP="00296ED4">
            <w:pPr>
              <w:rPr>
                <w:sz w:val="28"/>
                <w:szCs w:val="28"/>
                <w:lang w:val="uk-UA"/>
              </w:rPr>
            </w:pPr>
            <w:r w:rsidRPr="00B571F8">
              <w:rPr>
                <w:sz w:val="28"/>
                <w:szCs w:val="28"/>
                <w:lang w:val="uk-UA"/>
              </w:rPr>
              <w:t>вул. Мічуріна, 1</w:t>
            </w:r>
          </w:p>
        </w:tc>
        <w:tc>
          <w:tcPr>
            <w:tcW w:w="2919" w:type="dxa"/>
          </w:tcPr>
          <w:p w:rsidR="00C0268B" w:rsidRPr="00B571F8" w:rsidRDefault="00951FA7" w:rsidP="00951FA7">
            <w:pPr>
              <w:rPr>
                <w:sz w:val="28"/>
                <w:szCs w:val="28"/>
                <w:lang w:val="uk-UA"/>
              </w:rPr>
            </w:pPr>
            <w:r w:rsidRPr="00B571F8">
              <w:rPr>
                <w:sz w:val="28"/>
                <w:szCs w:val="28"/>
                <w:lang w:val="uk-UA"/>
              </w:rPr>
              <w:t xml:space="preserve">Договір </w:t>
            </w:r>
            <w:proofErr w:type="spellStart"/>
            <w:r w:rsidRPr="00B571F8">
              <w:rPr>
                <w:sz w:val="28"/>
                <w:szCs w:val="28"/>
                <w:lang w:val="uk-UA"/>
              </w:rPr>
              <w:t>купівлі–продажу</w:t>
            </w:r>
            <w:proofErr w:type="spellEnd"/>
            <w:r w:rsidRPr="00B571F8">
              <w:rPr>
                <w:sz w:val="28"/>
                <w:szCs w:val="28"/>
                <w:lang w:val="uk-UA"/>
              </w:rPr>
              <w:t xml:space="preserve"> від 26.12.2012р. № 2553</w:t>
            </w:r>
          </w:p>
        </w:tc>
      </w:tr>
    </w:tbl>
    <w:p w:rsidR="00733262" w:rsidRPr="00C0268B" w:rsidRDefault="00733262" w:rsidP="00733262"/>
    <w:p w:rsidR="00733262" w:rsidRDefault="00733262" w:rsidP="00733262">
      <w:pPr>
        <w:rPr>
          <w:lang w:val="uk-UA"/>
        </w:rPr>
      </w:pPr>
    </w:p>
    <w:p w:rsidR="00B571F8" w:rsidRDefault="00B571F8" w:rsidP="003B731B">
      <w:pPr>
        <w:pStyle w:val="a7"/>
        <w:ind w:left="0"/>
        <w:jc w:val="both"/>
        <w:rPr>
          <w:sz w:val="28"/>
          <w:szCs w:val="28"/>
          <w:lang w:val="uk-UA"/>
        </w:rPr>
      </w:pPr>
      <w:r>
        <w:rPr>
          <w:sz w:val="28"/>
          <w:szCs w:val="28"/>
          <w:lang w:val="uk-UA"/>
        </w:rPr>
        <w:t xml:space="preserve">       Внаслідок приватизації вище зазначених об’єктів до міського бюджету надійшло 289 720,00 грн. (двісті вісімдесят дев’ять  тисяч сімсот двадцять гривень ). Дані кошти були направлені на поліпшення асфальтобетонного міського дорожнього господарства,  капітальний ремонт житлового фонду та соціальних об’єктів міста, капітальний ремонт </w:t>
      </w:r>
      <w:r w:rsidR="003B731B">
        <w:rPr>
          <w:sz w:val="28"/>
          <w:szCs w:val="28"/>
          <w:lang w:val="uk-UA"/>
        </w:rPr>
        <w:t xml:space="preserve">зовнішнього освітлення міста та  інші капітальні видатки.  </w:t>
      </w:r>
    </w:p>
    <w:p w:rsidR="00B571F8" w:rsidRDefault="00B571F8" w:rsidP="00B571F8">
      <w:pPr>
        <w:pStyle w:val="a7"/>
        <w:ind w:left="0"/>
        <w:jc w:val="both"/>
        <w:rPr>
          <w:sz w:val="28"/>
          <w:szCs w:val="28"/>
          <w:lang w:val="uk-UA"/>
        </w:rPr>
      </w:pPr>
    </w:p>
    <w:p w:rsidR="00B571F8" w:rsidRDefault="00B571F8" w:rsidP="00B571F8">
      <w:pPr>
        <w:pStyle w:val="a7"/>
        <w:ind w:left="0"/>
        <w:jc w:val="both"/>
        <w:rPr>
          <w:sz w:val="28"/>
          <w:szCs w:val="28"/>
          <w:lang w:val="uk-UA"/>
        </w:rPr>
      </w:pPr>
    </w:p>
    <w:p w:rsidR="00B571F8" w:rsidRDefault="00B571F8" w:rsidP="00B571F8">
      <w:pPr>
        <w:pStyle w:val="a7"/>
        <w:ind w:left="0"/>
        <w:jc w:val="both"/>
        <w:rPr>
          <w:sz w:val="28"/>
          <w:szCs w:val="28"/>
          <w:lang w:val="uk-UA"/>
        </w:rPr>
      </w:pPr>
    </w:p>
    <w:p w:rsidR="00B571F8" w:rsidRDefault="00B571F8" w:rsidP="00B571F8">
      <w:pPr>
        <w:pStyle w:val="a7"/>
        <w:ind w:left="0"/>
        <w:jc w:val="both"/>
        <w:rPr>
          <w:sz w:val="28"/>
          <w:szCs w:val="28"/>
          <w:lang w:val="uk-UA"/>
        </w:rPr>
      </w:pPr>
    </w:p>
    <w:p w:rsidR="00B571F8" w:rsidRDefault="00B571F8" w:rsidP="00B571F8">
      <w:pPr>
        <w:pStyle w:val="a7"/>
        <w:ind w:left="0"/>
        <w:jc w:val="both"/>
        <w:rPr>
          <w:sz w:val="28"/>
          <w:szCs w:val="28"/>
          <w:lang w:val="uk-UA"/>
        </w:rPr>
      </w:pPr>
    </w:p>
    <w:p w:rsidR="00B571F8" w:rsidRDefault="00B571F8" w:rsidP="00B571F8">
      <w:pPr>
        <w:pStyle w:val="a7"/>
        <w:ind w:left="0"/>
        <w:jc w:val="both"/>
        <w:rPr>
          <w:sz w:val="28"/>
          <w:szCs w:val="28"/>
          <w:lang w:val="uk-UA"/>
        </w:rPr>
      </w:pPr>
    </w:p>
    <w:p w:rsidR="00B571F8" w:rsidRDefault="00B571F8" w:rsidP="00B571F8">
      <w:pPr>
        <w:pStyle w:val="a7"/>
        <w:ind w:left="0"/>
        <w:jc w:val="both"/>
        <w:rPr>
          <w:sz w:val="28"/>
          <w:szCs w:val="28"/>
          <w:lang w:val="uk-UA"/>
        </w:rPr>
      </w:pPr>
      <w:r>
        <w:rPr>
          <w:sz w:val="28"/>
          <w:szCs w:val="28"/>
          <w:lang w:val="uk-UA"/>
        </w:rPr>
        <w:t>Начальник відділу житлово-комунального</w:t>
      </w:r>
    </w:p>
    <w:p w:rsidR="00B571F8" w:rsidRDefault="00B571F8" w:rsidP="00B571F8">
      <w:pPr>
        <w:pStyle w:val="a7"/>
        <w:ind w:left="0"/>
        <w:jc w:val="both"/>
        <w:rPr>
          <w:sz w:val="28"/>
          <w:szCs w:val="28"/>
          <w:lang w:val="uk-UA"/>
        </w:rPr>
      </w:pPr>
      <w:r>
        <w:rPr>
          <w:sz w:val="28"/>
          <w:szCs w:val="28"/>
          <w:lang w:val="uk-UA"/>
        </w:rPr>
        <w:t>господарства, архітектури, містобудування</w:t>
      </w:r>
    </w:p>
    <w:p w:rsidR="00B571F8" w:rsidRPr="004A1281" w:rsidRDefault="00B571F8" w:rsidP="00B571F8">
      <w:pPr>
        <w:pStyle w:val="a7"/>
        <w:ind w:left="0"/>
        <w:jc w:val="both"/>
        <w:rPr>
          <w:sz w:val="28"/>
          <w:szCs w:val="28"/>
          <w:lang w:val="uk-UA"/>
        </w:rPr>
      </w:pPr>
      <w:r>
        <w:rPr>
          <w:sz w:val="28"/>
          <w:szCs w:val="28"/>
          <w:lang w:val="uk-UA"/>
        </w:rPr>
        <w:t>та землеустрою                                                                     Н.О.Шмельова</w:t>
      </w:r>
    </w:p>
    <w:p w:rsidR="00560C2E" w:rsidRPr="00733262" w:rsidRDefault="00560C2E" w:rsidP="00612A3C">
      <w:pPr>
        <w:rPr>
          <w:lang w:val="uk-UA"/>
        </w:rPr>
      </w:pPr>
    </w:p>
    <w:sectPr w:rsidR="00560C2E" w:rsidRPr="00733262" w:rsidSect="00560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62AF5"/>
    <w:multiLevelType w:val="hybridMultilevel"/>
    <w:tmpl w:val="26A4D164"/>
    <w:lvl w:ilvl="0" w:tplc="D4E292DA">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2A3C"/>
    <w:rsid w:val="00072F93"/>
    <w:rsid w:val="00181483"/>
    <w:rsid w:val="001E5ED3"/>
    <w:rsid w:val="002A4450"/>
    <w:rsid w:val="003001D3"/>
    <w:rsid w:val="0032790B"/>
    <w:rsid w:val="003B731B"/>
    <w:rsid w:val="00560C2E"/>
    <w:rsid w:val="00612A3C"/>
    <w:rsid w:val="00733262"/>
    <w:rsid w:val="008C2853"/>
    <w:rsid w:val="00951FA7"/>
    <w:rsid w:val="00A33943"/>
    <w:rsid w:val="00B571F8"/>
    <w:rsid w:val="00C0268B"/>
    <w:rsid w:val="00C54B84"/>
    <w:rsid w:val="00DF41A3"/>
    <w:rsid w:val="00E047EB"/>
    <w:rsid w:val="00EB38A2"/>
    <w:rsid w:val="00FC0842"/>
    <w:rsid w:val="00FE0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2A3C"/>
    <w:pPr>
      <w:keepNext/>
      <w:jc w:val="center"/>
      <w:outlineLvl w:val="0"/>
    </w:pPr>
    <w:rPr>
      <w:sz w:val="28"/>
      <w:lang w:val="uk-UA"/>
    </w:rPr>
  </w:style>
  <w:style w:type="paragraph" w:styleId="2">
    <w:name w:val="heading 2"/>
    <w:basedOn w:val="a"/>
    <w:next w:val="a"/>
    <w:link w:val="20"/>
    <w:uiPriority w:val="9"/>
    <w:semiHidden/>
    <w:unhideWhenUsed/>
    <w:qFormat/>
    <w:rsid w:val="002A44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A445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A44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A3C"/>
    <w:rPr>
      <w:rFonts w:ascii="Times New Roman" w:eastAsia="Times New Roman" w:hAnsi="Times New Roman" w:cs="Times New Roman"/>
      <w:sz w:val="28"/>
      <w:szCs w:val="24"/>
      <w:lang w:val="uk-UA" w:eastAsia="ru-RU"/>
    </w:rPr>
  </w:style>
  <w:style w:type="paragraph" w:styleId="a3">
    <w:name w:val="Title"/>
    <w:basedOn w:val="a"/>
    <w:link w:val="a4"/>
    <w:qFormat/>
    <w:rsid w:val="00612A3C"/>
    <w:pPr>
      <w:jc w:val="center"/>
    </w:pPr>
    <w:rPr>
      <w:sz w:val="28"/>
    </w:rPr>
  </w:style>
  <w:style w:type="character" w:customStyle="1" w:styleId="a4">
    <w:name w:val="Название Знак"/>
    <w:basedOn w:val="a0"/>
    <w:link w:val="a3"/>
    <w:rsid w:val="00612A3C"/>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612A3C"/>
    <w:rPr>
      <w:rFonts w:ascii="Tahoma" w:hAnsi="Tahoma" w:cs="Tahoma"/>
      <w:sz w:val="16"/>
      <w:szCs w:val="16"/>
    </w:rPr>
  </w:style>
  <w:style w:type="character" w:customStyle="1" w:styleId="a6">
    <w:name w:val="Текст выноски Знак"/>
    <w:basedOn w:val="a0"/>
    <w:link w:val="a5"/>
    <w:uiPriority w:val="99"/>
    <w:semiHidden/>
    <w:rsid w:val="00612A3C"/>
    <w:rPr>
      <w:rFonts w:ascii="Tahoma" w:eastAsia="Times New Roman" w:hAnsi="Tahoma" w:cs="Tahoma"/>
      <w:sz w:val="16"/>
      <w:szCs w:val="16"/>
      <w:lang w:eastAsia="ru-RU"/>
    </w:rPr>
  </w:style>
  <w:style w:type="paragraph" w:styleId="a7">
    <w:name w:val="List Paragraph"/>
    <w:basedOn w:val="a"/>
    <w:qFormat/>
    <w:rsid w:val="00072F93"/>
    <w:pPr>
      <w:ind w:left="720"/>
      <w:contextualSpacing/>
    </w:pPr>
  </w:style>
  <w:style w:type="character" w:customStyle="1" w:styleId="20">
    <w:name w:val="Заголовок 2 Знак"/>
    <w:basedOn w:val="a0"/>
    <w:link w:val="2"/>
    <w:uiPriority w:val="9"/>
    <w:semiHidden/>
    <w:rsid w:val="002A445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A445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2A4450"/>
    <w:rPr>
      <w:rFonts w:asciiTheme="majorHAnsi" w:eastAsiaTheme="majorEastAsia" w:hAnsiTheme="majorHAnsi" w:cstheme="majorBidi"/>
      <w:b/>
      <w:bCs/>
      <w:i/>
      <w:iCs/>
      <w:color w:val="4F81BD" w:themeColor="accent1"/>
      <w:sz w:val="24"/>
      <w:szCs w:val="24"/>
      <w:lang w:eastAsia="ru-RU"/>
    </w:rPr>
  </w:style>
  <w:style w:type="paragraph" w:customStyle="1" w:styleId="21">
    <w:name w:val="Обычный2"/>
    <w:rsid w:val="002A4450"/>
    <w:pPr>
      <w:widowControl w:val="0"/>
      <w:snapToGrid w:val="0"/>
      <w:spacing w:after="0" w:line="240" w:lineRule="auto"/>
      <w:jc w:val="both"/>
    </w:pPr>
    <w:rPr>
      <w:rFonts w:ascii="Times New Roman" w:eastAsia="Times New Roman" w:hAnsi="Times New Roman" w:cs="Times New Roman"/>
      <w:sz w:val="16"/>
      <w:szCs w:val="20"/>
      <w:lang w:val="uk-UA" w:eastAsia="ru-RU"/>
    </w:rPr>
  </w:style>
</w:styles>
</file>

<file path=word/webSettings.xml><?xml version="1.0" encoding="utf-8"?>
<w:webSettings xmlns:r="http://schemas.openxmlformats.org/officeDocument/2006/relationships" xmlns:w="http://schemas.openxmlformats.org/wordprocessingml/2006/main">
  <w:divs>
    <w:div w:id="10918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889</Words>
  <Characters>5072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Customer</cp:lastModifiedBy>
  <cp:revision>6</cp:revision>
  <cp:lastPrinted>2013-05-17T08:41:00Z</cp:lastPrinted>
  <dcterms:created xsi:type="dcterms:W3CDTF">2013-05-14T10:59:00Z</dcterms:created>
  <dcterms:modified xsi:type="dcterms:W3CDTF">2013-05-18T10:31:00Z</dcterms:modified>
</cp:coreProperties>
</file>