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9" w:rsidRDefault="0053455D" w:rsidP="000741C9">
      <w:pPr>
        <w:pStyle w:val="23"/>
        <w:tabs>
          <w:tab w:val="left" w:pos="9639"/>
        </w:tabs>
        <w:ind w:right="-284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0741C9" w:rsidRDefault="000741C9" w:rsidP="000741C9">
      <w:pPr>
        <w:pStyle w:val="23"/>
        <w:tabs>
          <w:tab w:val="left" w:pos="9639"/>
        </w:tabs>
        <w:ind w:right="-284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C9" w:rsidRDefault="000741C9" w:rsidP="000741C9">
      <w:pPr>
        <w:pStyle w:val="23"/>
        <w:ind w:right="400"/>
        <w:jc w:val="center"/>
        <w:rPr>
          <w:rFonts w:ascii="Times New Roman" w:hAnsi="Times New Roman"/>
          <w:sz w:val="19"/>
          <w:szCs w:val="19"/>
        </w:rPr>
      </w:pPr>
    </w:p>
    <w:p w:rsidR="000741C9" w:rsidRDefault="000741C9" w:rsidP="000741C9">
      <w:pPr>
        <w:pStyle w:val="3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УКРАЇНА</w:t>
      </w:r>
    </w:p>
    <w:p w:rsidR="000741C9" w:rsidRDefault="000741C9" w:rsidP="000741C9">
      <w:pPr>
        <w:pStyle w:val="4"/>
        <w:ind w:right="-5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ЛУГАНСЬКА   ОБЛАСТЬ</w:t>
      </w:r>
    </w:p>
    <w:p w:rsidR="000741C9" w:rsidRDefault="000741C9" w:rsidP="000741C9">
      <w:pPr>
        <w:pStyle w:val="2"/>
        <w:ind w:right="-5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ПОПАСНЯНСЬКА  МІСЬКА  РАДА</w:t>
      </w:r>
    </w:p>
    <w:p w:rsidR="000741C9" w:rsidRDefault="000741C9" w:rsidP="000741C9">
      <w:pPr>
        <w:pStyle w:val="4"/>
        <w:tabs>
          <w:tab w:val="center" w:pos="4860"/>
          <w:tab w:val="right" w:pos="9720"/>
        </w:tabs>
        <w:ind w:right="-5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ВИКОНАВЧИЙ КОМІТЕТ</w:t>
      </w:r>
    </w:p>
    <w:p w:rsidR="000741C9" w:rsidRDefault="000741C9" w:rsidP="000741C9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41C9" w:rsidRDefault="000741C9" w:rsidP="000741C9">
      <w:pPr>
        <w:tabs>
          <w:tab w:val="left" w:pos="3600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РIШЕННЯ </w:t>
      </w:r>
    </w:p>
    <w:p w:rsidR="000741C9" w:rsidRDefault="000741C9" w:rsidP="000741C9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41C9" w:rsidRDefault="000741C9" w:rsidP="00074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лютого 2016 року.                   м. Попасна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</w:t>
      </w:r>
      <w:r w:rsidR="0053455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F2BA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0741C9" w:rsidRDefault="000741C9" w:rsidP="000741C9">
      <w:pPr>
        <w:rPr>
          <w:rFonts w:ascii="Times New Roman" w:hAnsi="Times New Roman"/>
          <w:lang w:val="uk-UA"/>
        </w:rPr>
      </w:pPr>
    </w:p>
    <w:p w:rsidR="000741C9" w:rsidRDefault="000741C9" w:rsidP="000741C9">
      <w:pPr>
        <w:rPr>
          <w:rFonts w:ascii="Times New Roman" w:hAnsi="Times New Roman"/>
          <w:lang w:val="uk-UA"/>
        </w:rPr>
      </w:pPr>
    </w:p>
    <w:p w:rsidR="000741C9" w:rsidRDefault="000741C9" w:rsidP="000741C9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0741C9" w:rsidRDefault="000741C9" w:rsidP="000741C9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Про  роботу Попаснянського комунального </w:t>
      </w:r>
    </w:p>
    <w:p w:rsidR="000741C9" w:rsidRDefault="000741C9" w:rsidP="000741C9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підприємства «СКП»  у  2015 році</w:t>
      </w:r>
    </w:p>
    <w:p w:rsidR="000741C9" w:rsidRDefault="000741C9" w:rsidP="000741C9">
      <w:pPr>
        <w:rPr>
          <w:rFonts w:ascii="Times New Roman" w:hAnsi="Times New Roman"/>
          <w:b/>
          <w:bCs/>
          <w:lang w:val="uk-UA"/>
        </w:rPr>
      </w:pPr>
    </w:p>
    <w:p w:rsidR="000741C9" w:rsidRDefault="000741C9" w:rsidP="000741C9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741C9" w:rsidRDefault="000741C9" w:rsidP="000741C9">
      <w:pPr>
        <w:ind w:firstLine="720"/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Заслухавши та обговоривши звіт директора Попаснянського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«СКП» про  роботу та діяльність підприємства у 2015 році, з метою удосконалення роботи комунального підприємства, організації ефективного управління, належного використання комунального майна, вжиття заходів щодо поліпшення роботи комунального підприємства, керуючись ст. 30 Закону України «Про місцеве самоврядування в Україні»,  виконавчий комітет Попаснянської міської ради </w:t>
      </w:r>
    </w:p>
    <w:p w:rsidR="000741C9" w:rsidRDefault="000741C9" w:rsidP="000741C9">
      <w:pPr>
        <w:ind w:firstLine="851"/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ind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ВИРІШИВ:</w:t>
      </w:r>
    </w:p>
    <w:p w:rsidR="000741C9" w:rsidRDefault="000741C9" w:rsidP="000741C9">
      <w:pPr>
        <w:ind w:firstLine="851"/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pStyle w:val="a5"/>
        <w:numPr>
          <w:ilvl w:val="0"/>
          <w:numId w:val="1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директора Попаснянського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«СКП»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Кролівця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 про  роботу підприємства у 2015 році  взяти до відома.</w:t>
      </w:r>
    </w:p>
    <w:p w:rsidR="000741C9" w:rsidRDefault="000741C9" w:rsidP="000741C9">
      <w:pPr>
        <w:pStyle w:val="21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результатами фінансово-економічних показників дія</w:t>
      </w:r>
      <w:r w:rsidR="0053455D">
        <w:rPr>
          <w:rFonts w:ascii="Times New Roman" w:hAnsi="Times New Roman"/>
          <w:lang w:val="uk-UA"/>
        </w:rPr>
        <w:t xml:space="preserve">льності Попаснянського </w:t>
      </w:r>
      <w:proofErr w:type="spellStart"/>
      <w:r w:rsidR="0053455D">
        <w:rPr>
          <w:rFonts w:ascii="Times New Roman" w:hAnsi="Times New Roman"/>
          <w:lang w:val="uk-UA"/>
        </w:rPr>
        <w:t>КП</w:t>
      </w:r>
      <w:proofErr w:type="spellEnd"/>
      <w:r w:rsidR="0053455D">
        <w:rPr>
          <w:rFonts w:ascii="Times New Roman" w:hAnsi="Times New Roman"/>
          <w:lang w:val="uk-UA"/>
        </w:rPr>
        <w:t xml:space="preserve"> «СКП»</w:t>
      </w:r>
      <w:r>
        <w:rPr>
          <w:rFonts w:ascii="Times New Roman" w:hAnsi="Times New Roman"/>
          <w:lang w:val="uk-UA"/>
        </w:rPr>
        <w:t xml:space="preserve"> за підсумками роботи у 2015 році  визнати роботу та діяльність підприємства як задовільну.</w:t>
      </w:r>
    </w:p>
    <w:p w:rsidR="000741C9" w:rsidRDefault="000741C9" w:rsidP="000741C9">
      <w:pPr>
        <w:tabs>
          <w:tab w:val="left" w:pos="180"/>
          <w:tab w:val="left" w:pos="540"/>
          <w:tab w:val="left" w:pos="851"/>
          <w:tab w:val="left" w:pos="1134"/>
        </w:tabs>
        <w:ind w:left="540" w:hanging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3. Директору Попаснянського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«СКП» </w:t>
      </w:r>
      <w:proofErr w:type="spellStart"/>
      <w:r>
        <w:rPr>
          <w:rFonts w:ascii="Times New Roman" w:hAnsi="Times New Roman"/>
          <w:lang w:val="uk-UA"/>
        </w:rPr>
        <w:t>Кролівцю</w:t>
      </w:r>
      <w:proofErr w:type="spellEnd"/>
      <w:r>
        <w:rPr>
          <w:rFonts w:ascii="Times New Roman" w:hAnsi="Times New Roman"/>
          <w:lang w:val="uk-UA"/>
        </w:rPr>
        <w:t xml:space="preserve"> Л.О. продовжити роботу щодо</w:t>
      </w:r>
      <w:r>
        <w:rPr>
          <w:rFonts w:ascii="Times New Roman" w:hAnsi="Times New Roman"/>
          <w:color w:val="000000"/>
          <w:lang w:val="uk-UA"/>
        </w:rPr>
        <w:t xml:space="preserve"> з</w:t>
      </w:r>
      <w:r>
        <w:rPr>
          <w:rFonts w:ascii="Times New Roman" w:hAnsi="Times New Roman"/>
          <w:lang w:val="uk-UA"/>
        </w:rPr>
        <w:t>абезпечення  підвищення прибутку підприємства шляхом збільшення обсягу інших видів робіт, товарів, послуг.</w:t>
      </w:r>
    </w:p>
    <w:p w:rsidR="000741C9" w:rsidRDefault="000741C9" w:rsidP="000741C9">
      <w:pPr>
        <w:pStyle w:val="a5"/>
        <w:numPr>
          <w:ilvl w:val="0"/>
          <w:numId w:val="2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534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455D">
        <w:rPr>
          <w:rFonts w:ascii="Times New Roman" w:hAnsi="Times New Roman" w:cs="Times New Roman"/>
          <w:sz w:val="24"/>
          <w:szCs w:val="24"/>
        </w:rPr>
        <w:t>данного</w:t>
      </w:r>
      <w:r w:rsidR="00534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534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мі</w:t>
      </w:r>
      <w:r w:rsidR="0083586D">
        <w:rPr>
          <w:rFonts w:ascii="Times New Roman" w:hAnsi="Times New Roman" w:cs="Times New Roman"/>
          <w:sz w:val="24"/>
          <w:szCs w:val="24"/>
          <w:lang w:val="uk-UA"/>
        </w:rPr>
        <w:t xml:space="preserve">ського голови </w:t>
      </w:r>
      <w:proofErr w:type="spellStart"/>
      <w:r w:rsidR="0083586D">
        <w:rPr>
          <w:rFonts w:ascii="Times New Roman" w:hAnsi="Times New Roman" w:cs="Times New Roman"/>
          <w:sz w:val="24"/>
          <w:szCs w:val="24"/>
          <w:lang w:val="uk-UA"/>
        </w:rPr>
        <w:t>Хащенка</w:t>
      </w:r>
      <w:proofErr w:type="spellEnd"/>
      <w:r w:rsidR="0083586D">
        <w:rPr>
          <w:rFonts w:ascii="Times New Roman" w:hAnsi="Times New Roman" w:cs="Times New Roman"/>
          <w:sz w:val="24"/>
          <w:szCs w:val="24"/>
          <w:lang w:val="uk-UA"/>
        </w:rPr>
        <w:t xml:space="preserve"> Д.В.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відділ житлово-комунального господарства, архітектури, містобудування та землеустрою</w:t>
      </w:r>
      <w:r w:rsidR="0053455D">
        <w:rPr>
          <w:rFonts w:ascii="Times New Roman" w:hAnsi="Times New Roman" w:cs="Times New Roman"/>
          <w:sz w:val="24"/>
          <w:szCs w:val="24"/>
          <w:lang w:val="uk-UA"/>
        </w:rPr>
        <w:t xml:space="preserve"> (Бондарева М.О.)</w:t>
      </w:r>
    </w:p>
    <w:p w:rsidR="000741C9" w:rsidRDefault="000741C9" w:rsidP="000741C9">
      <w:pPr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Міський голова                                                                  Ю.І. Онищенко</w:t>
      </w: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ab/>
      </w:r>
      <w:r w:rsidR="0053455D">
        <w:rPr>
          <w:rFonts w:ascii="Times New Roman" w:hAnsi="Times New Roman"/>
          <w:lang w:val="uk-UA"/>
        </w:rPr>
        <w:t>Підготувала: Бондарева М.О.</w:t>
      </w:r>
    </w:p>
    <w:p w:rsidR="00B97413" w:rsidRPr="0083586D" w:rsidRDefault="007F2BAB" w:rsidP="007F2BAB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                                                                                                                      </w:t>
      </w:r>
      <w:r w:rsidR="0083586D" w:rsidRPr="0083586D">
        <w:rPr>
          <w:rFonts w:asciiTheme="minorHAnsi" w:hAnsiTheme="minorHAnsi" w:cstheme="minorHAnsi"/>
          <w:lang w:val="uk-UA"/>
        </w:rPr>
        <w:t>Додаток</w:t>
      </w:r>
    </w:p>
    <w:p w:rsidR="0083586D" w:rsidRDefault="0083586D" w:rsidP="0083586D">
      <w:pPr>
        <w:jc w:val="right"/>
        <w:rPr>
          <w:rFonts w:asciiTheme="minorHAnsi" w:hAnsiTheme="minorHAnsi" w:cstheme="minorHAnsi"/>
          <w:lang w:val="uk-UA"/>
        </w:rPr>
      </w:pPr>
      <w:r w:rsidRPr="0083586D">
        <w:rPr>
          <w:rFonts w:asciiTheme="minorHAnsi" w:hAnsiTheme="minorHAnsi" w:cstheme="minorHAnsi"/>
          <w:lang w:val="uk-UA"/>
        </w:rPr>
        <w:t>до рішення</w:t>
      </w:r>
      <w:r>
        <w:rPr>
          <w:rFonts w:asciiTheme="minorHAnsi" w:hAnsiTheme="minorHAnsi" w:cstheme="minorHAnsi"/>
          <w:lang w:val="uk-UA"/>
        </w:rPr>
        <w:t xml:space="preserve"> виконкому</w:t>
      </w:r>
    </w:p>
    <w:p w:rsidR="0083586D" w:rsidRDefault="007F2BAB" w:rsidP="007F2BAB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</w:t>
      </w:r>
      <w:r w:rsidR="0083586D">
        <w:rPr>
          <w:rFonts w:asciiTheme="minorHAnsi" w:hAnsiTheme="minorHAnsi" w:cstheme="minorHAnsi"/>
          <w:lang w:val="uk-UA"/>
        </w:rPr>
        <w:t>міської ради</w:t>
      </w:r>
    </w:p>
    <w:p w:rsidR="0083586D" w:rsidRDefault="0083586D" w:rsidP="0083586D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</w:t>
      </w:r>
      <w:r w:rsidR="007F2BAB">
        <w:rPr>
          <w:rFonts w:asciiTheme="minorHAnsi" w:hAnsiTheme="minorHAnsi" w:cstheme="minorHAnsi"/>
          <w:lang w:val="uk-UA"/>
        </w:rPr>
        <w:t xml:space="preserve">           </w:t>
      </w:r>
      <w:r>
        <w:rPr>
          <w:rFonts w:asciiTheme="minorHAnsi" w:hAnsiTheme="minorHAnsi" w:cstheme="minorHAnsi"/>
          <w:lang w:val="uk-UA"/>
        </w:rPr>
        <w:t>від 19.02.16 №</w:t>
      </w:r>
    </w:p>
    <w:p w:rsidR="0083586D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Звіт</w:t>
      </w: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 xml:space="preserve"> про фінансово-господарську діяльність та виконання робіт </w:t>
      </w:r>
    </w:p>
    <w:p w:rsidR="0083586D" w:rsidRPr="0002766A" w:rsidRDefault="007F2BAB" w:rsidP="0083586D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Попаснянського </w:t>
      </w:r>
      <w:proofErr w:type="spellStart"/>
      <w:r>
        <w:rPr>
          <w:rFonts w:asciiTheme="minorHAnsi" w:hAnsiTheme="minorHAnsi" w:cstheme="minorHAnsi"/>
          <w:lang w:val="uk-UA"/>
        </w:rPr>
        <w:t>КП</w:t>
      </w:r>
      <w:proofErr w:type="spellEnd"/>
      <w:r>
        <w:rPr>
          <w:rFonts w:asciiTheme="minorHAnsi" w:hAnsiTheme="minorHAnsi" w:cstheme="minorHAnsi"/>
          <w:lang w:val="uk-UA"/>
        </w:rPr>
        <w:t xml:space="preserve"> «СКП»</w:t>
      </w: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Pr="0002766A" w:rsidRDefault="00F53062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 xml:space="preserve">Згідно </w:t>
      </w:r>
      <w:r w:rsidR="0053455D">
        <w:rPr>
          <w:rFonts w:asciiTheme="minorHAnsi" w:hAnsiTheme="minorHAnsi" w:cstheme="minorHAnsi"/>
          <w:lang w:val="uk-UA"/>
        </w:rPr>
        <w:t>з штатним</w:t>
      </w:r>
      <w:r w:rsidRPr="0002766A">
        <w:rPr>
          <w:rFonts w:asciiTheme="minorHAnsi" w:hAnsiTheme="minorHAnsi" w:cstheme="minorHAnsi"/>
          <w:lang w:val="uk-UA"/>
        </w:rPr>
        <w:t xml:space="preserve"> розпис</w:t>
      </w:r>
      <w:r w:rsidR="0053455D">
        <w:rPr>
          <w:rFonts w:asciiTheme="minorHAnsi" w:hAnsiTheme="minorHAnsi" w:cstheme="minorHAnsi"/>
          <w:lang w:val="uk-UA"/>
        </w:rPr>
        <w:t>ом</w:t>
      </w:r>
      <w:r w:rsidRPr="0002766A">
        <w:rPr>
          <w:rFonts w:asciiTheme="minorHAnsi" w:hAnsiTheme="minorHAnsi" w:cstheme="minorHAnsi"/>
          <w:lang w:val="uk-UA"/>
        </w:rPr>
        <w:t xml:space="preserve"> в Попаснянськом</w:t>
      </w:r>
      <w:r w:rsidR="0053455D">
        <w:rPr>
          <w:rFonts w:asciiTheme="minorHAnsi" w:hAnsiTheme="minorHAnsi" w:cstheme="minorHAnsi"/>
          <w:lang w:val="uk-UA"/>
        </w:rPr>
        <w:t>у</w:t>
      </w:r>
      <w:r w:rsidRPr="0002766A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02766A">
        <w:rPr>
          <w:rFonts w:asciiTheme="minorHAnsi" w:hAnsiTheme="minorHAnsi" w:cstheme="minorHAnsi"/>
          <w:lang w:val="uk-UA"/>
        </w:rPr>
        <w:t>КП</w:t>
      </w:r>
      <w:proofErr w:type="spellEnd"/>
      <w:r w:rsidRPr="0002766A">
        <w:rPr>
          <w:rFonts w:asciiTheme="minorHAnsi" w:hAnsiTheme="minorHAnsi" w:cstheme="minorHAnsi"/>
          <w:lang w:val="uk-UA"/>
        </w:rPr>
        <w:t xml:space="preserve"> «СКП» працюють 3 особи – директор, головний бух</w:t>
      </w:r>
      <w:r w:rsidR="0053455D">
        <w:rPr>
          <w:rFonts w:asciiTheme="minorHAnsi" w:hAnsiTheme="minorHAnsi" w:cstheme="minorHAnsi"/>
          <w:lang w:val="uk-UA"/>
        </w:rPr>
        <w:t>галтер, тракторист-машиніст. За</w:t>
      </w:r>
      <w:r w:rsidRPr="0002766A">
        <w:rPr>
          <w:rFonts w:asciiTheme="minorHAnsi" w:hAnsiTheme="minorHAnsi" w:cstheme="minorHAnsi"/>
          <w:lang w:val="uk-UA"/>
        </w:rPr>
        <w:t xml:space="preserve"> договорам</w:t>
      </w:r>
      <w:r w:rsidR="0053455D">
        <w:rPr>
          <w:rFonts w:asciiTheme="minorHAnsi" w:hAnsiTheme="minorHAnsi" w:cstheme="minorHAnsi"/>
          <w:lang w:val="uk-UA"/>
        </w:rPr>
        <w:t>и</w:t>
      </w:r>
      <w:r w:rsidRPr="0002766A">
        <w:rPr>
          <w:rFonts w:asciiTheme="minorHAnsi" w:hAnsiTheme="minorHAnsi" w:cstheme="minorHAnsi"/>
          <w:lang w:val="uk-UA"/>
        </w:rPr>
        <w:t xml:space="preserve"> цивільно-правового характеру на підприємстві працюють 14 осіб – водій спеціалізованого автомобіля (вишки), тракторист-різноробочий, бухгалтер, два робочих з благоустрою, оператор по підкачуванню води, два сторожи. </w:t>
      </w:r>
    </w:p>
    <w:p w:rsidR="00F53062" w:rsidRPr="0002766A" w:rsidRDefault="0053455D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 підприємстві створені сприятливі</w:t>
      </w:r>
      <w:r w:rsidR="00F53062" w:rsidRPr="0002766A">
        <w:rPr>
          <w:rFonts w:asciiTheme="minorHAnsi" w:hAnsiTheme="minorHAnsi" w:cstheme="minorHAnsi"/>
          <w:lang w:val="uk-UA"/>
        </w:rPr>
        <w:t xml:space="preserve"> умови для продуктивної роботи, вживаються заходи щодо попе</w:t>
      </w:r>
      <w:r>
        <w:rPr>
          <w:rFonts w:asciiTheme="minorHAnsi" w:hAnsiTheme="minorHAnsi" w:cstheme="minorHAnsi"/>
          <w:lang w:val="uk-UA"/>
        </w:rPr>
        <w:t>редження травматизму, дотримання</w:t>
      </w:r>
      <w:r w:rsidR="00F53062" w:rsidRPr="0002766A">
        <w:rPr>
          <w:rFonts w:asciiTheme="minorHAnsi" w:hAnsiTheme="minorHAnsi" w:cstheme="minorHAnsi"/>
          <w:lang w:val="uk-UA"/>
        </w:rPr>
        <w:t xml:space="preserve"> вимог технічної та пожежної безпеки. Заробітна плата виплачується працівникам своєчасно.</w:t>
      </w:r>
    </w:p>
    <w:p w:rsidR="00F53062" w:rsidRPr="0002766A" w:rsidRDefault="0053455D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</w:t>
      </w:r>
      <w:r w:rsidR="003E4BBF">
        <w:rPr>
          <w:rFonts w:asciiTheme="minorHAnsi" w:hAnsiTheme="minorHAnsi" w:cstheme="minorHAnsi"/>
          <w:lang w:val="uk-UA"/>
        </w:rPr>
        <w:t xml:space="preserve"> 2015 році за направленням</w:t>
      </w:r>
      <w:r w:rsidR="00E61FEC" w:rsidRPr="0002766A">
        <w:rPr>
          <w:rFonts w:asciiTheme="minorHAnsi" w:hAnsiTheme="minorHAnsi" w:cstheme="minorHAnsi"/>
          <w:lang w:val="uk-UA"/>
        </w:rPr>
        <w:t xml:space="preserve"> Попаснянського районного центру зайнятості </w:t>
      </w:r>
      <w:r>
        <w:rPr>
          <w:rFonts w:asciiTheme="minorHAnsi" w:hAnsiTheme="minorHAnsi" w:cstheme="minorHAnsi"/>
          <w:lang w:val="uk-UA"/>
        </w:rPr>
        <w:t>на громадські роботи</w:t>
      </w:r>
      <w:r w:rsidR="00E61FEC" w:rsidRPr="0002766A">
        <w:rPr>
          <w:rFonts w:asciiTheme="minorHAnsi" w:hAnsiTheme="minorHAnsi" w:cstheme="minorHAnsi"/>
          <w:lang w:val="uk-UA"/>
        </w:rPr>
        <w:t xml:space="preserve"> було залучено 35 осіб з </w:t>
      </w:r>
      <w:r w:rsidR="003700D6" w:rsidRPr="0002766A">
        <w:rPr>
          <w:rFonts w:asciiTheme="minorHAnsi" w:hAnsiTheme="minorHAnsi" w:cstheme="minorHAnsi"/>
          <w:lang w:val="uk-UA"/>
        </w:rPr>
        <w:t xml:space="preserve">відшкодуванням </w:t>
      </w:r>
      <w:r w:rsidRPr="0002766A">
        <w:rPr>
          <w:rFonts w:asciiTheme="minorHAnsi" w:hAnsiTheme="minorHAnsi" w:cstheme="minorHAnsi"/>
          <w:lang w:val="uk-UA"/>
        </w:rPr>
        <w:t xml:space="preserve">50% </w:t>
      </w:r>
      <w:r w:rsidR="003700D6" w:rsidRPr="0002766A">
        <w:rPr>
          <w:rFonts w:asciiTheme="minorHAnsi" w:hAnsiTheme="minorHAnsi" w:cstheme="minorHAnsi"/>
          <w:lang w:val="uk-UA"/>
        </w:rPr>
        <w:t>заробітної плати і податків на суму 29692,26  грн.</w:t>
      </w:r>
    </w:p>
    <w:p w:rsidR="00E13301" w:rsidRDefault="00E13301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Попаснянське комунальне підприємство «СКП» у 2015 році за підсумками фінансово-господарської діяльності спрацювало з прибутком у розмірі 103907,00грн.</w:t>
      </w:r>
    </w:p>
    <w:p w:rsidR="003700D6" w:rsidRPr="0002766A" w:rsidRDefault="003700D6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У звітному періоді</w:t>
      </w:r>
      <w:r w:rsidR="003E4BBF">
        <w:rPr>
          <w:rFonts w:asciiTheme="minorHAnsi" w:hAnsiTheme="minorHAnsi" w:cstheme="minorHAnsi"/>
          <w:lang w:val="uk-UA"/>
        </w:rPr>
        <w:t xml:space="preserve"> підприємству</w:t>
      </w:r>
      <w:r w:rsidRPr="0002766A">
        <w:rPr>
          <w:rFonts w:asciiTheme="minorHAnsi" w:hAnsiTheme="minorHAnsi" w:cstheme="minorHAnsi"/>
          <w:lang w:val="uk-UA"/>
        </w:rPr>
        <w:t xml:space="preserve"> з міського бюджету було виділено 10071152</w:t>
      </w:r>
      <w:r w:rsidR="00E13301">
        <w:rPr>
          <w:rFonts w:asciiTheme="minorHAnsi" w:hAnsiTheme="minorHAnsi" w:cstheme="minorHAnsi"/>
          <w:lang w:val="uk-UA"/>
        </w:rPr>
        <w:t>,00грн</w:t>
      </w:r>
      <w:r w:rsidRPr="0002766A">
        <w:rPr>
          <w:rFonts w:asciiTheme="minorHAnsi" w:hAnsiTheme="minorHAnsi" w:cstheme="minorHAnsi"/>
          <w:lang w:val="uk-UA"/>
        </w:rPr>
        <w:t>, які були освоєні на:</w:t>
      </w:r>
    </w:p>
    <w:p w:rsidR="003700D6" w:rsidRPr="0002766A" w:rsidRDefault="003700D6" w:rsidP="0053455D">
      <w:pPr>
        <w:pStyle w:val="a8"/>
        <w:numPr>
          <w:ilvl w:val="3"/>
          <w:numId w:val="1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Заходи з благоустрою міста:</w:t>
      </w:r>
    </w:p>
    <w:p w:rsidR="003700D6" w:rsidRPr="0002766A" w:rsidRDefault="0053455D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оплата</w:t>
      </w:r>
      <w:r w:rsidR="003700D6" w:rsidRPr="0002766A">
        <w:rPr>
          <w:rFonts w:asciiTheme="minorHAnsi" w:hAnsiTheme="minorHAnsi" w:cstheme="minorHAnsi"/>
          <w:lang w:val="uk-UA"/>
        </w:rPr>
        <w:t xml:space="preserve"> за спожиту електроенергію зовнішнього ос</w:t>
      </w:r>
      <w:r w:rsidR="004A2FA6">
        <w:rPr>
          <w:rFonts w:asciiTheme="minorHAnsi" w:hAnsiTheme="minorHAnsi" w:cstheme="minorHAnsi"/>
          <w:lang w:val="uk-UA"/>
        </w:rPr>
        <w:t>вітлення вулиць – 80417,16</w:t>
      </w:r>
      <w:r w:rsidR="003E4BBF">
        <w:rPr>
          <w:rFonts w:asciiTheme="minorHAnsi" w:hAnsiTheme="minorHAnsi" w:cstheme="minorHAnsi"/>
          <w:lang w:val="uk-UA"/>
        </w:rPr>
        <w:t xml:space="preserve"> грн.</w:t>
      </w:r>
    </w:p>
    <w:p w:rsidR="003700D6" w:rsidRPr="00816531" w:rsidRDefault="0053455D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 та в</w:t>
      </w:r>
      <w:r w:rsidR="003700D6" w:rsidRPr="00816531">
        <w:rPr>
          <w:rFonts w:asciiTheme="minorHAnsi" w:hAnsiTheme="minorHAnsi" w:cstheme="minorHAnsi"/>
          <w:lang w:val="uk-UA"/>
        </w:rPr>
        <w:t>становлення вуличних засобів освітлення – 18860,0 грн.</w:t>
      </w:r>
    </w:p>
    <w:p w:rsidR="003700D6" w:rsidRPr="00816531" w:rsidRDefault="0053455D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</w:t>
      </w:r>
      <w:r w:rsidR="0035390A" w:rsidRPr="00816531">
        <w:rPr>
          <w:rFonts w:asciiTheme="minorHAnsi" w:hAnsiTheme="minorHAnsi" w:cstheme="minorHAnsi"/>
          <w:lang w:val="uk-UA"/>
        </w:rPr>
        <w:t xml:space="preserve"> табличок </w:t>
      </w:r>
      <w:r w:rsidR="007211A5" w:rsidRPr="00816531">
        <w:rPr>
          <w:rFonts w:asciiTheme="minorHAnsi" w:hAnsiTheme="minorHAnsi" w:cstheme="minorHAnsi"/>
          <w:lang w:val="uk-UA"/>
        </w:rPr>
        <w:t>з назвами вулиць – 10115,0 грн.</w:t>
      </w:r>
    </w:p>
    <w:p w:rsidR="007211A5" w:rsidRPr="00816531" w:rsidRDefault="0053455D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</w:t>
      </w:r>
      <w:r w:rsidR="007211A5" w:rsidRPr="00816531">
        <w:rPr>
          <w:rFonts w:asciiTheme="minorHAnsi" w:hAnsiTheme="minorHAnsi" w:cstheme="minorHAnsi"/>
          <w:lang w:val="uk-UA"/>
        </w:rPr>
        <w:t xml:space="preserve"> вуличних прапорів – 6750,0 грн.</w:t>
      </w:r>
    </w:p>
    <w:p w:rsidR="007211A5" w:rsidRPr="00816531" w:rsidRDefault="007211A5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</w:t>
      </w:r>
      <w:r w:rsidR="0053455D" w:rsidRPr="00816531">
        <w:rPr>
          <w:rFonts w:asciiTheme="minorHAnsi" w:hAnsiTheme="minorHAnsi" w:cstheme="minorHAnsi"/>
          <w:lang w:val="uk-UA"/>
        </w:rPr>
        <w:t>я</w:t>
      </w:r>
      <w:r w:rsidRPr="00816531">
        <w:rPr>
          <w:rFonts w:asciiTheme="minorHAnsi" w:hAnsiTheme="minorHAnsi" w:cstheme="minorHAnsi"/>
          <w:lang w:val="uk-UA"/>
        </w:rPr>
        <w:t xml:space="preserve"> дорожніх знаків – 29925,82 грн.</w:t>
      </w:r>
    </w:p>
    <w:p w:rsidR="007211A5" w:rsidRPr="00816531" w:rsidRDefault="00556907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</w:t>
      </w:r>
      <w:r w:rsidR="007211A5" w:rsidRPr="00816531">
        <w:rPr>
          <w:rFonts w:asciiTheme="minorHAnsi" w:hAnsiTheme="minorHAnsi" w:cstheme="minorHAnsi"/>
          <w:lang w:val="uk-UA"/>
        </w:rPr>
        <w:t xml:space="preserve"> оглядових колодязів </w:t>
      </w:r>
      <w:r w:rsidR="007F2BAB" w:rsidRPr="00816531">
        <w:rPr>
          <w:rFonts w:asciiTheme="minorHAnsi" w:hAnsiTheme="minorHAnsi" w:cstheme="minorHAnsi"/>
          <w:lang w:val="uk-UA"/>
        </w:rPr>
        <w:t xml:space="preserve">з кришками </w:t>
      </w:r>
      <w:r w:rsidR="007211A5" w:rsidRPr="00816531">
        <w:rPr>
          <w:rFonts w:asciiTheme="minorHAnsi" w:hAnsiTheme="minorHAnsi" w:cstheme="minorHAnsi"/>
          <w:lang w:val="uk-UA"/>
        </w:rPr>
        <w:t>– 30000,0 грн.</w:t>
      </w:r>
    </w:p>
    <w:p w:rsidR="007211A5" w:rsidRPr="00816531" w:rsidRDefault="007211A5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Придбання 8 т солі для посипання вулично-дорожньої мережі – 2893,44 грн.</w:t>
      </w:r>
    </w:p>
    <w:p w:rsidR="007211A5" w:rsidRPr="00816531" w:rsidRDefault="007211A5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 xml:space="preserve">Поховання незахищених верств населення </w:t>
      </w:r>
      <w:r w:rsidR="00B41D28" w:rsidRPr="00816531">
        <w:rPr>
          <w:rFonts w:asciiTheme="minorHAnsi" w:hAnsiTheme="minorHAnsi" w:cstheme="minorHAnsi"/>
          <w:lang w:val="uk-UA"/>
        </w:rPr>
        <w:t>(6 осіб) – 8590,01 грн.</w:t>
      </w:r>
    </w:p>
    <w:p w:rsidR="00012777" w:rsidRPr="00816531" w:rsidRDefault="00012777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 xml:space="preserve">Поточний ремонт асфальтно-бетонного покриття по </w:t>
      </w:r>
      <w:proofErr w:type="spellStart"/>
      <w:r w:rsidRPr="00816531">
        <w:rPr>
          <w:rFonts w:asciiTheme="minorHAnsi" w:hAnsiTheme="minorHAnsi" w:cstheme="minorHAnsi"/>
          <w:lang w:val="uk-UA"/>
        </w:rPr>
        <w:t>вул.Миру</w:t>
      </w:r>
      <w:proofErr w:type="spellEnd"/>
      <w:r w:rsidRPr="00816531">
        <w:rPr>
          <w:rFonts w:asciiTheme="minorHAnsi" w:hAnsiTheme="minorHAnsi" w:cstheme="minorHAnsi"/>
          <w:lang w:val="uk-UA"/>
        </w:rPr>
        <w:t>, фрезерування дороги та вивіз а</w:t>
      </w:r>
      <w:r w:rsidR="00816531" w:rsidRPr="00816531">
        <w:rPr>
          <w:rFonts w:asciiTheme="minorHAnsi" w:hAnsiTheme="minorHAnsi" w:cstheme="minorHAnsi"/>
          <w:lang w:val="uk-UA"/>
        </w:rPr>
        <w:t>сфальтної крихти</w:t>
      </w:r>
      <w:r w:rsidRPr="00816531">
        <w:rPr>
          <w:rFonts w:asciiTheme="minorHAnsi" w:hAnsiTheme="minorHAnsi" w:cstheme="minorHAnsi"/>
          <w:lang w:val="uk-UA"/>
        </w:rPr>
        <w:t xml:space="preserve"> – 45192,08 грн.</w:t>
      </w:r>
    </w:p>
    <w:p w:rsidR="00012777" w:rsidRPr="00816531" w:rsidRDefault="00012777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 запчастин – 127191,64 грн.</w:t>
      </w:r>
    </w:p>
    <w:p w:rsidR="00012777" w:rsidRPr="00816531" w:rsidRDefault="00012777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 паливно-мастильних матеріалів – 192036,2 грн.</w:t>
      </w:r>
    </w:p>
    <w:p w:rsidR="00BD195D" w:rsidRPr="00816531" w:rsidRDefault="003E4BBF" w:rsidP="00BD195D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Виплату</w:t>
      </w:r>
      <w:r w:rsidR="00BD195D" w:rsidRPr="00816531">
        <w:rPr>
          <w:rFonts w:asciiTheme="minorHAnsi" w:hAnsiTheme="minorHAnsi" w:cstheme="minorHAnsi"/>
          <w:lang w:val="uk-UA"/>
        </w:rPr>
        <w:t xml:space="preserve"> заробітної плати, </w:t>
      </w:r>
      <w:r w:rsidRPr="00816531">
        <w:rPr>
          <w:rFonts w:asciiTheme="minorHAnsi" w:hAnsiTheme="minorHAnsi" w:cstheme="minorHAnsi"/>
          <w:lang w:val="uk-UA"/>
        </w:rPr>
        <w:t xml:space="preserve">здійснення </w:t>
      </w:r>
      <w:r w:rsidR="00BD195D" w:rsidRPr="00816531">
        <w:rPr>
          <w:rFonts w:asciiTheme="minorHAnsi" w:hAnsiTheme="minorHAnsi" w:cstheme="minorHAnsi"/>
          <w:lang w:val="uk-UA"/>
        </w:rPr>
        <w:t xml:space="preserve">нарахувань на заробітну плату та </w:t>
      </w:r>
      <w:r w:rsidRPr="00816531">
        <w:rPr>
          <w:rFonts w:asciiTheme="minorHAnsi" w:hAnsiTheme="minorHAnsi" w:cstheme="minorHAnsi"/>
          <w:lang w:val="uk-UA"/>
        </w:rPr>
        <w:t xml:space="preserve">відрахувань </w:t>
      </w:r>
      <w:r w:rsidR="00BD195D" w:rsidRPr="00816531">
        <w:rPr>
          <w:rFonts w:asciiTheme="minorHAnsi" w:hAnsiTheme="minorHAnsi" w:cstheme="minorHAnsi"/>
          <w:lang w:val="uk-UA"/>
        </w:rPr>
        <w:t>із фонду оплати праці шта</w:t>
      </w:r>
      <w:r w:rsidR="00556907" w:rsidRPr="00816531">
        <w:rPr>
          <w:rFonts w:asciiTheme="minorHAnsi" w:hAnsiTheme="minorHAnsi" w:cstheme="minorHAnsi"/>
          <w:lang w:val="uk-UA"/>
        </w:rPr>
        <w:t>тним працівникам та працюючим за</w:t>
      </w:r>
      <w:r w:rsidR="00BD195D" w:rsidRPr="00816531">
        <w:rPr>
          <w:rFonts w:asciiTheme="minorHAnsi" w:hAnsiTheme="minorHAnsi" w:cstheme="minorHAnsi"/>
          <w:lang w:val="uk-UA"/>
        </w:rPr>
        <w:t xml:space="preserve"> договорам</w:t>
      </w:r>
      <w:r w:rsidR="00556907" w:rsidRPr="00816531">
        <w:rPr>
          <w:rFonts w:asciiTheme="minorHAnsi" w:hAnsiTheme="minorHAnsi" w:cstheme="minorHAnsi"/>
          <w:lang w:val="uk-UA"/>
        </w:rPr>
        <w:t>и</w:t>
      </w:r>
      <w:r w:rsidRPr="00816531">
        <w:rPr>
          <w:rFonts w:asciiTheme="minorHAnsi" w:hAnsiTheme="minorHAnsi" w:cstheme="minorHAnsi"/>
          <w:lang w:val="uk-UA"/>
        </w:rPr>
        <w:t xml:space="preserve"> цивільно-правового характеру робочим</w:t>
      </w:r>
      <w:r w:rsidR="00BD195D" w:rsidRPr="00816531">
        <w:rPr>
          <w:rFonts w:asciiTheme="minorHAnsi" w:hAnsiTheme="minorHAnsi" w:cstheme="minorHAnsi"/>
          <w:lang w:val="uk-UA"/>
        </w:rPr>
        <w:t xml:space="preserve"> – 303669,22 грн.  </w:t>
      </w:r>
    </w:p>
    <w:p w:rsidR="008309AE" w:rsidRPr="0002766A" w:rsidRDefault="003E4BBF" w:rsidP="007849CE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</w:t>
      </w:r>
      <w:r w:rsidR="008309AE" w:rsidRPr="0002766A">
        <w:rPr>
          <w:rFonts w:asciiTheme="minorHAnsi" w:hAnsiTheme="minorHAnsi" w:cstheme="minorHAnsi"/>
          <w:lang w:val="uk-UA"/>
        </w:rPr>
        <w:t>Підприємством постійно проводяться роботи по обрізуванню зелених насаджень та ліквідації аварійних дерев, заміні ламп розжарювання на приладах зовнішнього освітлення, ремонт</w:t>
      </w:r>
      <w:r w:rsidR="00C97FAF" w:rsidRPr="0002766A">
        <w:rPr>
          <w:rFonts w:asciiTheme="minorHAnsi" w:hAnsiTheme="minorHAnsi" w:cstheme="minorHAnsi"/>
          <w:lang w:val="uk-UA"/>
        </w:rPr>
        <w:t>у</w:t>
      </w:r>
      <w:r w:rsidR="008309AE" w:rsidRPr="0002766A">
        <w:rPr>
          <w:rFonts w:asciiTheme="minorHAnsi" w:hAnsiTheme="minorHAnsi" w:cstheme="minorHAnsi"/>
          <w:lang w:val="uk-UA"/>
        </w:rPr>
        <w:t xml:space="preserve"> ліній електропередач зовнішнього освітлення</w:t>
      </w:r>
      <w:r w:rsidR="00C97FAF" w:rsidRPr="0002766A">
        <w:rPr>
          <w:rFonts w:asciiTheme="minorHAnsi" w:hAnsiTheme="minorHAnsi" w:cstheme="minorHAnsi"/>
          <w:lang w:val="uk-UA"/>
        </w:rPr>
        <w:t xml:space="preserve">, нанесення дорожньої розмітки та установлення дорожніх знаків, очищення доріг і тротуарів від снігу та посипання </w:t>
      </w:r>
      <w:proofErr w:type="spellStart"/>
      <w:r w:rsidR="0002766A">
        <w:rPr>
          <w:rFonts w:asciiTheme="minorHAnsi" w:hAnsiTheme="minorHAnsi" w:cstheme="minorHAnsi"/>
          <w:lang w:val="uk-UA"/>
        </w:rPr>
        <w:t>протио</w:t>
      </w:r>
      <w:r w:rsidR="00C97FAF" w:rsidRPr="0002766A">
        <w:rPr>
          <w:rFonts w:asciiTheme="minorHAnsi" w:hAnsiTheme="minorHAnsi" w:cstheme="minorHAnsi"/>
          <w:lang w:val="uk-UA"/>
        </w:rPr>
        <w:t>желедними</w:t>
      </w:r>
      <w:proofErr w:type="spellEnd"/>
      <w:r w:rsidR="00C97FAF" w:rsidRPr="0002766A">
        <w:rPr>
          <w:rFonts w:asciiTheme="minorHAnsi" w:hAnsiTheme="minorHAnsi" w:cstheme="minorHAnsi"/>
          <w:lang w:val="uk-UA"/>
        </w:rPr>
        <w:t xml:space="preserve"> матеріалами взимку, від сміття в інші періоди року.</w:t>
      </w:r>
      <w:r w:rsidR="00556907">
        <w:rPr>
          <w:rFonts w:asciiTheme="minorHAnsi" w:hAnsiTheme="minorHAnsi" w:cstheme="minorHAnsi"/>
          <w:lang w:val="uk-UA"/>
        </w:rPr>
        <w:t xml:space="preserve"> </w:t>
      </w:r>
      <w:r w:rsidR="007110A3" w:rsidRPr="0002766A">
        <w:rPr>
          <w:rFonts w:asciiTheme="minorHAnsi" w:hAnsiTheme="minorHAnsi" w:cstheme="minorHAnsi"/>
          <w:lang w:val="uk-UA"/>
        </w:rPr>
        <w:t>Щоденно</w:t>
      </w:r>
      <w:r>
        <w:rPr>
          <w:rFonts w:asciiTheme="minorHAnsi" w:hAnsiTheme="minorHAnsi" w:cstheme="minorHAnsi"/>
          <w:lang w:val="uk-UA"/>
        </w:rPr>
        <w:t>,</w:t>
      </w:r>
      <w:r w:rsidR="007110A3" w:rsidRPr="0002766A">
        <w:rPr>
          <w:rFonts w:asciiTheme="minorHAnsi" w:hAnsiTheme="minorHAnsi" w:cstheme="minorHAnsi"/>
          <w:lang w:val="uk-UA"/>
        </w:rPr>
        <w:t xml:space="preserve"> згідно</w:t>
      </w:r>
      <w:r>
        <w:rPr>
          <w:rFonts w:asciiTheme="minorHAnsi" w:hAnsiTheme="minorHAnsi" w:cstheme="minorHAnsi"/>
          <w:lang w:val="uk-UA"/>
        </w:rPr>
        <w:t xml:space="preserve"> з встановленим графіком,</w:t>
      </w:r>
      <w:r w:rsidR="007110A3" w:rsidRPr="0002766A">
        <w:rPr>
          <w:rFonts w:asciiTheme="minorHAnsi" w:hAnsiTheme="minorHAnsi" w:cstheme="minorHAnsi"/>
          <w:lang w:val="uk-UA"/>
        </w:rPr>
        <w:t xml:space="preserve"> здійснюється підкачка води з свердловини в                             с. </w:t>
      </w:r>
      <w:proofErr w:type="spellStart"/>
      <w:r w:rsidR="007110A3" w:rsidRPr="0002766A">
        <w:rPr>
          <w:rFonts w:asciiTheme="minorHAnsi" w:hAnsiTheme="minorHAnsi" w:cstheme="minorHAnsi"/>
          <w:lang w:val="uk-UA"/>
        </w:rPr>
        <w:t>Калиново-Попасна</w:t>
      </w:r>
      <w:proofErr w:type="spellEnd"/>
      <w:r w:rsidR="00556907">
        <w:rPr>
          <w:rFonts w:asciiTheme="minorHAnsi" w:hAnsiTheme="minorHAnsi" w:cstheme="minorHAnsi"/>
          <w:lang w:val="uk-UA"/>
        </w:rPr>
        <w:t xml:space="preserve"> </w:t>
      </w:r>
      <w:r w:rsidR="007110A3" w:rsidRPr="0002766A">
        <w:rPr>
          <w:rFonts w:asciiTheme="minorHAnsi" w:hAnsiTheme="minorHAnsi" w:cstheme="minorHAnsi"/>
          <w:lang w:val="uk-UA"/>
        </w:rPr>
        <w:t xml:space="preserve">для населення населеного пункту та підвозу спецавтотранспортом води в м. Попасна. </w:t>
      </w:r>
      <w:r w:rsidR="00556907">
        <w:rPr>
          <w:rFonts w:asciiTheme="minorHAnsi" w:hAnsiTheme="minorHAnsi" w:cstheme="minorHAnsi"/>
          <w:lang w:val="uk-UA"/>
        </w:rPr>
        <w:t xml:space="preserve"> </w:t>
      </w:r>
    </w:p>
    <w:p w:rsidR="00C97FAF" w:rsidRPr="0002766A" w:rsidRDefault="00C97FAF" w:rsidP="00C97FAF">
      <w:p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lastRenderedPageBreak/>
        <w:t xml:space="preserve">           З метою отримання прибутку підприємством надаються платні послуги автовишки, перевезення вантажів, викачка нечистот АС-автомобілем.</w:t>
      </w:r>
    </w:p>
    <w:p w:rsidR="00C97FAF" w:rsidRPr="0002766A" w:rsidRDefault="00C97FAF" w:rsidP="00C97FAF">
      <w:p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 xml:space="preserve">          </w:t>
      </w:r>
      <w:r w:rsidR="00556907">
        <w:rPr>
          <w:rFonts w:asciiTheme="minorHAnsi" w:hAnsiTheme="minorHAnsi" w:cstheme="minorHAnsi"/>
          <w:lang w:val="uk-UA"/>
        </w:rPr>
        <w:t>У</w:t>
      </w:r>
      <w:r w:rsidRPr="0002766A">
        <w:rPr>
          <w:rFonts w:asciiTheme="minorHAnsi" w:hAnsiTheme="minorHAnsi" w:cstheme="minorHAnsi"/>
          <w:lang w:val="uk-UA"/>
        </w:rPr>
        <w:t xml:space="preserve"> 2015 році від оренди нежитлових приміщень, які знаходяться на балансі КП «СКП», надійшло  на рахунок підприємства 2218</w:t>
      </w:r>
      <w:r w:rsidR="004A2FA6">
        <w:rPr>
          <w:rFonts w:asciiTheme="minorHAnsi" w:hAnsiTheme="minorHAnsi" w:cstheme="minorHAnsi"/>
          <w:lang w:val="uk-UA"/>
        </w:rPr>
        <w:t>16,59 грн.; за авто услуги – 50</w:t>
      </w:r>
      <w:r w:rsidRPr="0002766A">
        <w:rPr>
          <w:rFonts w:asciiTheme="minorHAnsi" w:hAnsiTheme="minorHAnsi" w:cstheme="minorHAnsi"/>
          <w:lang w:val="uk-UA"/>
        </w:rPr>
        <w:t xml:space="preserve">781,63 грн.; за реалізацію дров </w:t>
      </w:r>
      <w:r w:rsidR="004A2FA6">
        <w:rPr>
          <w:rFonts w:asciiTheme="minorHAnsi" w:hAnsiTheme="minorHAnsi" w:cstheme="minorHAnsi"/>
          <w:lang w:val="uk-UA"/>
        </w:rPr>
        <w:t xml:space="preserve">– 42798,77 </w:t>
      </w:r>
      <w:proofErr w:type="spellStart"/>
      <w:r w:rsidR="004A2FA6">
        <w:rPr>
          <w:rFonts w:asciiTheme="minorHAnsi" w:hAnsiTheme="minorHAnsi" w:cstheme="minorHAnsi"/>
          <w:lang w:val="uk-UA"/>
        </w:rPr>
        <w:t>грн</w:t>
      </w:r>
      <w:proofErr w:type="spellEnd"/>
      <w:r w:rsidR="004A2FA6">
        <w:rPr>
          <w:rFonts w:asciiTheme="minorHAnsi" w:hAnsiTheme="minorHAnsi" w:cstheme="minorHAnsi"/>
          <w:lang w:val="uk-UA"/>
        </w:rPr>
        <w:t xml:space="preserve">, за поточні та адміністративні витрати підприємства (послуги </w:t>
      </w:r>
      <w:proofErr w:type="spellStart"/>
      <w:r w:rsidR="004A2FA6">
        <w:rPr>
          <w:rFonts w:asciiTheme="minorHAnsi" w:hAnsiTheme="minorHAnsi" w:cstheme="minorHAnsi"/>
          <w:lang w:val="uk-UA"/>
        </w:rPr>
        <w:t>зв»язку</w:t>
      </w:r>
      <w:proofErr w:type="spellEnd"/>
      <w:r w:rsidR="004A2FA6">
        <w:rPr>
          <w:rFonts w:asciiTheme="minorHAnsi" w:hAnsiTheme="minorHAnsi" w:cstheme="minorHAnsi"/>
          <w:lang w:val="uk-UA"/>
        </w:rPr>
        <w:t>, обслуговування оргтехніки - 75169,62 грн.)</w:t>
      </w:r>
      <w:r w:rsidRPr="0002766A">
        <w:rPr>
          <w:rFonts w:asciiTheme="minorHAnsi" w:hAnsiTheme="minorHAnsi" w:cstheme="minorHAnsi"/>
          <w:lang w:val="uk-UA"/>
        </w:rPr>
        <w:t xml:space="preserve"> Ці кошти були спрямовані на:</w:t>
      </w:r>
    </w:p>
    <w:p w:rsidR="00C97FAF" w:rsidRPr="0002766A" w:rsidRDefault="00C97FAF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Закупівлю паливно-мастильних матеріалів, запасних частин та ремонт техніки – 46586,40 грн.;</w:t>
      </w:r>
    </w:p>
    <w:p w:rsidR="00C97FAF" w:rsidRPr="0002766A" w:rsidRDefault="004A2FA6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Закупівлю матеріалів – 28784,12</w:t>
      </w:r>
      <w:r w:rsidR="00C97FAF" w:rsidRPr="0002766A">
        <w:rPr>
          <w:rFonts w:asciiTheme="minorHAnsi" w:hAnsiTheme="minorHAnsi" w:cstheme="minorHAnsi"/>
          <w:lang w:val="uk-UA"/>
        </w:rPr>
        <w:t xml:space="preserve"> грн.;</w:t>
      </w:r>
    </w:p>
    <w:p w:rsidR="00C97FAF" w:rsidRPr="0002766A" w:rsidRDefault="00C97FAF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Оплату заробітної плати шта</w:t>
      </w:r>
      <w:r w:rsidR="00556907">
        <w:rPr>
          <w:rFonts w:asciiTheme="minorHAnsi" w:hAnsiTheme="minorHAnsi" w:cstheme="minorHAnsi"/>
          <w:lang w:val="uk-UA"/>
        </w:rPr>
        <w:t>тним працівникам та працюючим за</w:t>
      </w:r>
      <w:r w:rsidRPr="0002766A">
        <w:rPr>
          <w:rFonts w:asciiTheme="minorHAnsi" w:hAnsiTheme="minorHAnsi" w:cstheme="minorHAnsi"/>
          <w:lang w:val="uk-UA"/>
        </w:rPr>
        <w:t xml:space="preserve"> договорам</w:t>
      </w:r>
      <w:r w:rsidR="00556907">
        <w:rPr>
          <w:rFonts w:asciiTheme="minorHAnsi" w:hAnsiTheme="minorHAnsi" w:cstheme="minorHAnsi"/>
          <w:lang w:val="uk-UA"/>
        </w:rPr>
        <w:t>и</w:t>
      </w:r>
      <w:r w:rsidRPr="0002766A">
        <w:rPr>
          <w:rFonts w:asciiTheme="minorHAnsi" w:hAnsiTheme="minorHAnsi" w:cstheme="minorHAnsi"/>
          <w:lang w:val="uk-UA"/>
        </w:rPr>
        <w:t xml:space="preserve"> робочим – 4407,70 грн.;</w:t>
      </w:r>
    </w:p>
    <w:p w:rsidR="00811234" w:rsidRPr="0002766A" w:rsidRDefault="00C97FAF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Відрахування із заробітної плати – 2571,89 грн.</w:t>
      </w:r>
    </w:p>
    <w:p w:rsidR="00811234" w:rsidRPr="0002766A" w:rsidRDefault="00811234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Податки (оплата ПДВ, податок на землю, податок на прибуток) – 12961,24 грн.</w:t>
      </w:r>
    </w:p>
    <w:p w:rsidR="007110A3" w:rsidRPr="0002766A" w:rsidRDefault="00556907" w:rsidP="007110A3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У</w:t>
      </w:r>
      <w:r w:rsidR="007110A3" w:rsidRPr="0002766A">
        <w:rPr>
          <w:rFonts w:asciiTheme="minorHAnsi" w:hAnsiTheme="minorHAnsi" w:cstheme="minorHAnsi"/>
          <w:lang w:val="uk-UA"/>
        </w:rPr>
        <w:t xml:space="preserve"> 2015 році Попаснянським </w:t>
      </w:r>
      <w:proofErr w:type="spellStart"/>
      <w:r w:rsidR="007110A3" w:rsidRPr="0002766A">
        <w:rPr>
          <w:rFonts w:asciiTheme="minorHAnsi" w:hAnsiTheme="minorHAnsi" w:cstheme="minorHAnsi"/>
          <w:lang w:val="uk-UA"/>
        </w:rPr>
        <w:t>КП</w:t>
      </w:r>
      <w:proofErr w:type="spellEnd"/>
      <w:r w:rsidR="007110A3" w:rsidRPr="0002766A">
        <w:rPr>
          <w:rFonts w:asciiTheme="minorHAnsi" w:hAnsiTheme="minorHAnsi" w:cstheme="minorHAnsi"/>
          <w:lang w:val="uk-UA"/>
        </w:rPr>
        <w:t xml:space="preserve"> «СКП» проведено списання майна (обладнання), яке знаходилось на балансі підприємства: 2 одиниці бензопи</w:t>
      </w:r>
      <w:r>
        <w:rPr>
          <w:rFonts w:asciiTheme="minorHAnsi" w:hAnsiTheme="minorHAnsi" w:cstheme="minorHAnsi"/>
          <w:lang w:val="uk-UA"/>
        </w:rPr>
        <w:t xml:space="preserve">ли – 683,16 </w:t>
      </w:r>
      <w:proofErr w:type="spellStart"/>
      <w:r>
        <w:rPr>
          <w:rFonts w:asciiTheme="minorHAnsi" w:hAnsiTheme="minorHAnsi" w:cstheme="minorHAnsi"/>
          <w:lang w:val="uk-UA"/>
        </w:rPr>
        <w:t>грн</w:t>
      </w:r>
      <w:proofErr w:type="spellEnd"/>
      <w:r w:rsidR="007110A3" w:rsidRPr="0002766A">
        <w:rPr>
          <w:rFonts w:asciiTheme="minorHAnsi" w:hAnsiTheme="minorHAnsi" w:cstheme="minorHAnsi"/>
          <w:lang w:val="uk-UA"/>
        </w:rPr>
        <w:t>; меблі</w:t>
      </w:r>
      <w:r>
        <w:rPr>
          <w:rFonts w:asciiTheme="minorHAnsi" w:hAnsiTheme="minorHAnsi" w:cstheme="minorHAnsi"/>
          <w:lang w:val="uk-UA"/>
        </w:rPr>
        <w:t>,</w:t>
      </w:r>
      <w:r w:rsidR="007110A3" w:rsidRPr="0002766A">
        <w:rPr>
          <w:rFonts w:asciiTheme="minorHAnsi" w:hAnsiTheme="minorHAnsi" w:cstheme="minorHAnsi"/>
          <w:lang w:val="uk-UA"/>
        </w:rPr>
        <w:t xml:space="preserve"> не придатні до експлуатації</w:t>
      </w:r>
      <w:r>
        <w:rPr>
          <w:rFonts w:asciiTheme="minorHAnsi" w:hAnsiTheme="minorHAnsi" w:cstheme="minorHAnsi"/>
          <w:lang w:val="uk-UA"/>
        </w:rPr>
        <w:t>,</w:t>
      </w:r>
      <w:r w:rsidR="007110A3" w:rsidRPr="0002766A">
        <w:rPr>
          <w:rFonts w:asciiTheme="minorHAnsi" w:hAnsiTheme="minorHAnsi" w:cstheme="minorHAnsi"/>
          <w:lang w:val="uk-UA"/>
        </w:rPr>
        <w:t xml:space="preserve"> по </w:t>
      </w:r>
      <w:r>
        <w:rPr>
          <w:rFonts w:asciiTheme="minorHAnsi" w:hAnsiTheme="minorHAnsi" w:cstheme="minorHAnsi"/>
          <w:lang w:val="uk-UA"/>
        </w:rPr>
        <w:t xml:space="preserve">залишковій вартості – 31,78 </w:t>
      </w:r>
      <w:proofErr w:type="spellStart"/>
      <w:r>
        <w:rPr>
          <w:rFonts w:asciiTheme="minorHAnsi" w:hAnsiTheme="minorHAnsi" w:cstheme="minorHAnsi"/>
          <w:lang w:val="uk-UA"/>
        </w:rPr>
        <w:t>грн</w:t>
      </w:r>
      <w:proofErr w:type="spellEnd"/>
      <w:r w:rsidR="007110A3" w:rsidRPr="0002766A">
        <w:rPr>
          <w:rFonts w:asciiTheme="minorHAnsi" w:hAnsiTheme="minorHAnsi" w:cstheme="minorHAnsi"/>
          <w:lang w:val="uk-UA"/>
        </w:rPr>
        <w:t>; 2 одиниці насосів ЕЦВ6-140 для підкачування води – 660,054 грн.</w:t>
      </w:r>
    </w:p>
    <w:p w:rsidR="0002766A" w:rsidRPr="0002766A" w:rsidRDefault="00556907" w:rsidP="007110A3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У</w:t>
      </w:r>
      <w:r w:rsidR="0002766A" w:rsidRPr="0002766A">
        <w:rPr>
          <w:rFonts w:asciiTheme="minorHAnsi" w:hAnsiTheme="minorHAnsi" w:cstheme="minorHAnsi"/>
          <w:lang w:val="uk-UA"/>
        </w:rPr>
        <w:t xml:space="preserve"> травні 2015 року на виконання рішення міської ради на підприємстві відкрито додатковий вид діяльності в сфері інвентаризації нерухомого майна та надання послуг технічної консультації в інших сферах. На даний час калькуляція по БТІ на вид діяльності знаходиться на розгляді в Луганській обласній державній адміністрації – військово-цивільній адміністрації.</w:t>
      </w:r>
    </w:p>
    <w:p w:rsidR="0002766A" w:rsidRDefault="0002766A" w:rsidP="007110A3">
      <w:pPr>
        <w:jc w:val="both"/>
        <w:rPr>
          <w:rFonts w:asciiTheme="minorHAnsi" w:hAnsiTheme="minorHAnsi" w:cstheme="minorHAnsi"/>
          <w:lang w:val="uk-UA"/>
        </w:rPr>
      </w:pPr>
    </w:p>
    <w:p w:rsidR="00816531" w:rsidRPr="0002766A" w:rsidRDefault="00816531" w:rsidP="007110A3">
      <w:pPr>
        <w:jc w:val="both"/>
        <w:rPr>
          <w:rFonts w:asciiTheme="minorHAnsi" w:hAnsiTheme="minorHAnsi" w:cstheme="minorHAnsi"/>
          <w:lang w:val="uk-UA"/>
        </w:rPr>
      </w:pPr>
    </w:p>
    <w:p w:rsidR="0002766A" w:rsidRPr="0002766A" w:rsidRDefault="00556907" w:rsidP="007110A3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 </w:t>
      </w:r>
      <w:r w:rsidR="0002766A" w:rsidRPr="0002766A">
        <w:rPr>
          <w:rFonts w:asciiTheme="minorHAnsi" w:hAnsiTheme="minorHAnsi" w:cstheme="minorHAnsi"/>
          <w:lang w:val="uk-UA"/>
        </w:rPr>
        <w:t>Директор Попаснянського</w:t>
      </w:r>
    </w:p>
    <w:p w:rsidR="0002766A" w:rsidRPr="0002766A" w:rsidRDefault="00556907" w:rsidP="007110A3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         </w:t>
      </w:r>
      <w:proofErr w:type="spellStart"/>
      <w:r w:rsidR="0002766A" w:rsidRPr="0002766A">
        <w:rPr>
          <w:rFonts w:asciiTheme="minorHAnsi" w:hAnsiTheme="minorHAnsi" w:cstheme="minorHAnsi"/>
          <w:lang w:val="uk-UA"/>
        </w:rPr>
        <w:t>КП</w:t>
      </w:r>
      <w:proofErr w:type="spellEnd"/>
      <w:r w:rsidR="0002766A" w:rsidRPr="0002766A">
        <w:rPr>
          <w:rFonts w:asciiTheme="minorHAnsi" w:hAnsiTheme="minorHAnsi" w:cstheme="minorHAnsi"/>
          <w:lang w:val="uk-UA"/>
        </w:rPr>
        <w:t xml:space="preserve"> «СКП»                                                           </w:t>
      </w:r>
      <w:bookmarkStart w:id="0" w:name="_GoBack"/>
      <w:bookmarkEnd w:id="0"/>
      <w:r w:rsidR="0002766A" w:rsidRPr="0002766A">
        <w:rPr>
          <w:rFonts w:asciiTheme="minorHAnsi" w:hAnsiTheme="minorHAnsi" w:cstheme="minorHAnsi"/>
          <w:lang w:val="uk-UA"/>
        </w:rPr>
        <w:t xml:space="preserve">  </w:t>
      </w:r>
      <w:r>
        <w:rPr>
          <w:rFonts w:asciiTheme="minorHAnsi" w:hAnsiTheme="minorHAnsi" w:cstheme="minorHAnsi"/>
          <w:lang w:val="uk-UA"/>
        </w:rPr>
        <w:t xml:space="preserve">                       </w:t>
      </w:r>
      <w:r w:rsidR="0002766A" w:rsidRPr="0002766A">
        <w:rPr>
          <w:rFonts w:asciiTheme="minorHAnsi" w:hAnsiTheme="minorHAnsi" w:cstheme="minorHAnsi"/>
          <w:lang w:val="uk-UA"/>
        </w:rPr>
        <w:t xml:space="preserve">Л.О. </w:t>
      </w:r>
      <w:proofErr w:type="spellStart"/>
      <w:r w:rsidR="0002766A" w:rsidRPr="0002766A">
        <w:rPr>
          <w:rFonts w:asciiTheme="minorHAnsi" w:hAnsiTheme="minorHAnsi" w:cstheme="minorHAnsi"/>
          <w:lang w:val="uk-UA"/>
        </w:rPr>
        <w:t>Кролівець</w:t>
      </w:r>
      <w:proofErr w:type="spellEnd"/>
    </w:p>
    <w:p w:rsidR="00C97FAF" w:rsidRPr="0002766A" w:rsidRDefault="00C97FAF" w:rsidP="00811234">
      <w:pPr>
        <w:jc w:val="both"/>
        <w:rPr>
          <w:rFonts w:asciiTheme="minorHAnsi" w:hAnsiTheme="minorHAnsi" w:cstheme="minorHAnsi"/>
          <w:lang w:val="uk-UA"/>
        </w:rPr>
      </w:pPr>
    </w:p>
    <w:p w:rsidR="008309AE" w:rsidRPr="0002766A" w:rsidRDefault="008309AE" w:rsidP="007849CE">
      <w:pPr>
        <w:jc w:val="both"/>
        <w:rPr>
          <w:rFonts w:asciiTheme="minorHAnsi" w:hAnsiTheme="minorHAnsi" w:cstheme="minorHAnsi"/>
          <w:lang w:val="uk-UA"/>
        </w:rPr>
      </w:pPr>
    </w:p>
    <w:p w:rsidR="00012777" w:rsidRPr="004A2FA6" w:rsidRDefault="00012777" w:rsidP="004A2FA6">
      <w:pPr>
        <w:jc w:val="both"/>
        <w:rPr>
          <w:rFonts w:asciiTheme="minorHAnsi" w:hAnsiTheme="minorHAnsi" w:cstheme="minorHAnsi"/>
          <w:lang w:val="uk-UA"/>
        </w:rPr>
      </w:pPr>
    </w:p>
    <w:p w:rsidR="0083586D" w:rsidRPr="0083586D" w:rsidRDefault="0083586D" w:rsidP="0083586D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sectPr w:rsidR="0083586D" w:rsidRPr="0083586D" w:rsidSect="00C8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0D"/>
    <w:multiLevelType w:val="hybridMultilevel"/>
    <w:tmpl w:val="B68CAA04"/>
    <w:lvl w:ilvl="0" w:tplc="5A54A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78013E1"/>
    <w:multiLevelType w:val="hybridMultilevel"/>
    <w:tmpl w:val="79BA7050"/>
    <w:lvl w:ilvl="0" w:tplc="293406CE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CEA0FBC"/>
    <w:multiLevelType w:val="multilevel"/>
    <w:tmpl w:val="A104A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0" w:hanging="2160"/>
      </w:pPr>
      <w:rPr>
        <w:rFonts w:hint="default"/>
      </w:rPr>
    </w:lvl>
  </w:abstractNum>
  <w:abstractNum w:abstractNumId="4">
    <w:nsid w:val="4B9A0CE5"/>
    <w:multiLevelType w:val="hybridMultilevel"/>
    <w:tmpl w:val="E6A26702"/>
    <w:lvl w:ilvl="0" w:tplc="B94C0E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F1"/>
    <w:rsid w:val="00012777"/>
    <w:rsid w:val="0002766A"/>
    <w:rsid w:val="000741C9"/>
    <w:rsid w:val="000A5D84"/>
    <w:rsid w:val="00137ED2"/>
    <w:rsid w:val="0035390A"/>
    <w:rsid w:val="0036185A"/>
    <w:rsid w:val="003700D6"/>
    <w:rsid w:val="003B689A"/>
    <w:rsid w:val="003E4BBF"/>
    <w:rsid w:val="004A2FA6"/>
    <w:rsid w:val="0053455D"/>
    <w:rsid w:val="005434C2"/>
    <w:rsid w:val="00556907"/>
    <w:rsid w:val="006370F1"/>
    <w:rsid w:val="00644751"/>
    <w:rsid w:val="007110A3"/>
    <w:rsid w:val="007211A5"/>
    <w:rsid w:val="007849CE"/>
    <w:rsid w:val="007F2BAB"/>
    <w:rsid w:val="00811234"/>
    <w:rsid w:val="00816531"/>
    <w:rsid w:val="008309AE"/>
    <w:rsid w:val="0083586D"/>
    <w:rsid w:val="009A54CF"/>
    <w:rsid w:val="00B41D28"/>
    <w:rsid w:val="00B97413"/>
    <w:rsid w:val="00BD195D"/>
    <w:rsid w:val="00C84084"/>
    <w:rsid w:val="00C97FAF"/>
    <w:rsid w:val="00E13301"/>
    <w:rsid w:val="00E30077"/>
    <w:rsid w:val="00E61FEC"/>
    <w:rsid w:val="00F12FC9"/>
    <w:rsid w:val="00F53062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41C9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41C9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41C9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741C9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41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41C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1C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41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41C9"/>
    <w:rPr>
      <w:rFonts w:ascii="Calibri" w:eastAsia="Times New Roman" w:hAnsi="Calibri" w:cs="Calibri"/>
    </w:rPr>
  </w:style>
  <w:style w:type="paragraph" w:customStyle="1" w:styleId="23">
    <w:name w:val="Обычный2"/>
    <w:uiPriority w:val="99"/>
    <w:rsid w:val="000741C9"/>
    <w:pPr>
      <w:widowControl w:val="0"/>
      <w:snapToGrid w:val="0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41C9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41C9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41C9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741C9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41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41C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1C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41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41C9"/>
    <w:rPr>
      <w:rFonts w:ascii="Calibri" w:eastAsia="Times New Roman" w:hAnsi="Calibri" w:cs="Calibri"/>
    </w:rPr>
  </w:style>
  <w:style w:type="paragraph" w:customStyle="1" w:styleId="23">
    <w:name w:val="Обычный2"/>
    <w:uiPriority w:val="99"/>
    <w:rsid w:val="000741C9"/>
    <w:pPr>
      <w:widowControl w:val="0"/>
      <w:snapToGrid w:val="0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Customer</cp:lastModifiedBy>
  <cp:revision>17</cp:revision>
  <cp:lastPrinted>2016-02-17T09:06:00Z</cp:lastPrinted>
  <dcterms:created xsi:type="dcterms:W3CDTF">2016-02-15T17:07:00Z</dcterms:created>
  <dcterms:modified xsi:type="dcterms:W3CDTF">2016-02-17T09:07:00Z</dcterms:modified>
</cp:coreProperties>
</file>