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F8" w:rsidRPr="00892259" w:rsidRDefault="00AD272F" w:rsidP="00D52DF8">
      <w:pPr>
        <w:tabs>
          <w:tab w:val="left" w:pos="10206"/>
        </w:tabs>
        <w:ind w:left="567" w:right="-283"/>
        <w:jc w:val="right"/>
        <w:rPr>
          <w:b/>
          <w:noProof/>
          <w:lang w:val="uk-UA"/>
        </w:rPr>
      </w:pPr>
      <w:r>
        <w:rPr>
          <w:b/>
          <w:noProof/>
          <w:lang w:val="uk-UA"/>
        </w:rPr>
        <w:t xml:space="preserve"> </w:t>
      </w:r>
      <w:r w:rsidR="00ED2A81">
        <w:rPr>
          <w:b/>
          <w:noProof/>
          <w:lang w:val="uk-UA"/>
        </w:rPr>
        <w:t xml:space="preserve"> </w:t>
      </w:r>
    </w:p>
    <w:p w:rsidR="00CF65F4" w:rsidRPr="00BF4390" w:rsidRDefault="003B7D37" w:rsidP="00280D7A">
      <w:pPr>
        <w:tabs>
          <w:tab w:val="left" w:pos="10206"/>
        </w:tabs>
        <w:ind w:left="567" w:right="-283"/>
        <w:jc w:val="center"/>
        <w:rPr>
          <w:sz w:val="8"/>
          <w:szCs w:val="8"/>
          <w:lang w:val="uk-UA"/>
        </w:rPr>
      </w:pPr>
      <w:r w:rsidRPr="00CB6E78">
        <w:rPr>
          <w:noProof/>
          <w:sz w:val="15"/>
          <w:szCs w:val="15"/>
        </w:rPr>
        <w:drawing>
          <wp:inline distT="0" distB="0" distL="0" distR="0">
            <wp:extent cx="429260" cy="596265"/>
            <wp:effectExtent l="0" t="0" r="889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F4" w:rsidRDefault="00CF65F4" w:rsidP="00CF65F4">
      <w:pPr>
        <w:pStyle w:val="2"/>
        <w:ind w:right="400"/>
        <w:jc w:val="center"/>
        <w:rPr>
          <w:sz w:val="19"/>
          <w:szCs w:val="19"/>
        </w:rPr>
      </w:pPr>
    </w:p>
    <w:p w:rsidR="00CF65F4" w:rsidRPr="002A4450" w:rsidRDefault="00CF65F4" w:rsidP="003E6A38">
      <w:pPr>
        <w:pStyle w:val="a3"/>
        <w:ind w:left="567" w:right="-283"/>
        <w:rPr>
          <w:b/>
        </w:rPr>
      </w:pPr>
      <w:r w:rsidRPr="002A4450">
        <w:rPr>
          <w:b/>
        </w:rPr>
        <w:t>УКРАЇНА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CF65F4" w:rsidRPr="002A4450" w:rsidRDefault="00CF65F4" w:rsidP="003E6A38">
      <w:pPr>
        <w:pStyle w:val="a3"/>
        <w:ind w:left="567" w:right="-28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CF65F4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F65F4" w:rsidRPr="002811CB" w:rsidRDefault="00CF65F4" w:rsidP="003E6A38">
      <w:pPr>
        <w:tabs>
          <w:tab w:val="left" w:pos="3600"/>
        </w:tabs>
        <w:ind w:left="567" w:right="-283"/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CF65F4" w:rsidRDefault="00CF65F4" w:rsidP="003E6A38">
      <w:pPr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5F4" w:rsidRPr="00ED2A81" w:rsidRDefault="0016322B" w:rsidP="00DE5216">
      <w:pPr>
        <w:tabs>
          <w:tab w:val="left" w:pos="3600"/>
        </w:tabs>
        <w:ind w:right="-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D55029">
        <w:rPr>
          <w:sz w:val="28"/>
          <w:szCs w:val="28"/>
          <w:lang w:val="uk-UA"/>
        </w:rPr>
        <w:t xml:space="preserve"> </w:t>
      </w:r>
      <w:r w:rsidR="00DE5216">
        <w:rPr>
          <w:sz w:val="28"/>
          <w:szCs w:val="28"/>
          <w:lang w:val="uk-UA"/>
        </w:rPr>
        <w:t>жовтня</w:t>
      </w:r>
      <w:r w:rsidR="00A40C49">
        <w:rPr>
          <w:sz w:val="28"/>
          <w:szCs w:val="28"/>
          <w:lang w:val="uk-UA"/>
        </w:rPr>
        <w:t xml:space="preserve"> </w:t>
      </w:r>
      <w:r w:rsidR="00872972">
        <w:rPr>
          <w:sz w:val="28"/>
          <w:szCs w:val="28"/>
        </w:rPr>
        <w:t>201</w:t>
      </w:r>
      <w:r w:rsidR="003B7D37">
        <w:rPr>
          <w:sz w:val="28"/>
          <w:szCs w:val="28"/>
          <w:lang w:val="uk-UA"/>
        </w:rPr>
        <w:t>9</w:t>
      </w:r>
      <w:r w:rsidR="00872972">
        <w:rPr>
          <w:sz w:val="28"/>
          <w:szCs w:val="28"/>
        </w:rPr>
        <w:t xml:space="preserve"> </w:t>
      </w:r>
      <w:r w:rsidR="002627C5">
        <w:rPr>
          <w:sz w:val="28"/>
          <w:szCs w:val="28"/>
          <w:lang w:val="uk-UA"/>
        </w:rPr>
        <w:t>р.</w:t>
      </w:r>
      <w:r w:rsidR="00CF65F4">
        <w:rPr>
          <w:sz w:val="28"/>
          <w:szCs w:val="28"/>
        </w:rPr>
        <w:t xml:space="preserve">    </w:t>
      </w:r>
      <w:r w:rsidR="003E6A38">
        <w:rPr>
          <w:sz w:val="28"/>
          <w:szCs w:val="28"/>
        </w:rPr>
        <w:t xml:space="preserve">             </w:t>
      </w:r>
      <w:r w:rsidR="00CF65F4">
        <w:rPr>
          <w:sz w:val="28"/>
          <w:szCs w:val="28"/>
        </w:rPr>
        <w:t xml:space="preserve"> </w:t>
      </w:r>
      <w:r w:rsidR="00CE5900">
        <w:rPr>
          <w:sz w:val="28"/>
          <w:szCs w:val="28"/>
          <w:lang w:val="uk-UA"/>
        </w:rPr>
        <w:t xml:space="preserve">   </w:t>
      </w:r>
      <w:r w:rsidR="00A40C49">
        <w:rPr>
          <w:sz w:val="28"/>
          <w:szCs w:val="28"/>
          <w:lang w:val="uk-UA"/>
        </w:rPr>
        <w:t xml:space="preserve">   </w:t>
      </w:r>
      <w:r w:rsidR="003B7D3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DE5216">
        <w:rPr>
          <w:sz w:val="28"/>
          <w:szCs w:val="28"/>
          <w:lang w:val="uk-UA"/>
        </w:rPr>
        <w:t xml:space="preserve">     </w:t>
      </w:r>
      <w:r w:rsidR="00CF65F4">
        <w:rPr>
          <w:sz w:val="28"/>
          <w:szCs w:val="28"/>
        </w:rPr>
        <w:t>м. Попасна</w:t>
      </w:r>
      <w:r w:rsidR="00CF65F4">
        <w:rPr>
          <w:sz w:val="28"/>
          <w:szCs w:val="28"/>
        </w:rPr>
        <w:tab/>
        <w:t xml:space="preserve">                                   </w:t>
      </w:r>
      <w:r w:rsidR="00E67187">
        <w:rPr>
          <w:sz w:val="28"/>
          <w:szCs w:val="28"/>
          <w:lang w:val="uk-UA"/>
        </w:rPr>
        <w:t xml:space="preserve">    </w:t>
      </w:r>
      <w:r w:rsidR="003E6A38">
        <w:rPr>
          <w:sz w:val="28"/>
          <w:szCs w:val="28"/>
          <w:lang w:val="uk-UA"/>
        </w:rPr>
        <w:t xml:space="preserve"> </w:t>
      </w:r>
      <w:r w:rsidR="00CF65F4">
        <w:rPr>
          <w:sz w:val="28"/>
          <w:szCs w:val="28"/>
        </w:rPr>
        <w:t>№</w:t>
      </w:r>
      <w:r w:rsidR="00AD272F">
        <w:rPr>
          <w:sz w:val="28"/>
          <w:szCs w:val="28"/>
          <w:lang w:val="uk-UA"/>
        </w:rPr>
        <w:t xml:space="preserve"> 98</w:t>
      </w:r>
    </w:p>
    <w:p w:rsidR="0024272D" w:rsidRDefault="0024272D" w:rsidP="003E6A38">
      <w:pPr>
        <w:pStyle w:val="a3"/>
        <w:ind w:left="567" w:right="-28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</w:p>
    <w:p w:rsidR="00DE5216" w:rsidRPr="00DE5216" w:rsidRDefault="00DE5216" w:rsidP="00DE5216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DE5216">
        <w:rPr>
          <w:rFonts w:eastAsia="Calibri"/>
          <w:b/>
          <w:sz w:val="28"/>
          <w:szCs w:val="28"/>
          <w:lang w:val="uk-UA" w:eastAsia="en-US"/>
        </w:rPr>
        <w:t xml:space="preserve">Про затвердження попереднього висновку </w:t>
      </w:r>
    </w:p>
    <w:p w:rsidR="00DE5216" w:rsidRPr="00DE5216" w:rsidRDefault="00DE5216" w:rsidP="00DE5216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DE5216">
        <w:rPr>
          <w:rFonts w:eastAsia="Calibri"/>
          <w:b/>
          <w:sz w:val="28"/>
          <w:szCs w:val="28"/>
          <w:lang w:val="uk-UA" w:eastAsia="en-US"/>
        </w:rPr>
        <w:t>стосовно відповідності інтересам та потребам</w:t>
      </w:r>
    </w:p>
    <w:p w:rsidR="00DE5216" w:rsidRPr="00DE5216" w:rsidRDefault="00DE5216" w:rsidP="00DE5216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DE5216">
        <w:rPr>
          <w:rFonts w:eastAsia="Calibri"/>
          <w:b/>
          <w:sz w:val="28"/>
          <w:szCs w:val="28"/>
          <w:lang w:val="uk-UA" w:eastAsia="en-US"/>
        </w:rPr>
        <w:t>територіальної громади пропозиції щодо ініціювання</w:t>
      </w:r>
    </w:p>
    <w:p w:rsidR="00DE5216" w:rsidRPr="00DE5216" w:rsidRDefault="00DE5216" w:rsidP="00DE5216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DE5216">
        <w:rPr>
          <w:rFonts w:eastAsia="Calibri"/>
          <w:b/>
          <w:sz w:val="28"/>
          <w:szCs w:val="28"/>
          <w:lang w:val="uk-UA" w:eastAsia="en-US"/>
        </w:rPr>
        <w:t xml:space="preserve">співробітництва територіальних громад </w:t>
      </w:r>
    </w:p>
    <w:p w:rsidR="00DE5216" w:rsidRPr="00DE5216" w:rsidRDefault="00DE5216" w:rsidP="00DE521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E5216" w:rsidRPr="00DE5216" w:rsidRDefault="00DE5216" w:rsidP="00DE521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E5216" w:rsidRDefault="00DE5216" w:rsidP="00DE5216">
      <w:pPr>
        <w:ind w:firstLine="731"/>
        <w:jc w:val="both"/>
        <w:rPr>
          <w:rFonts w:eastAsia="Calibri"/>
          <w:sz w:val="28"/>
          <w:szCs w:val="28"/>
          <w:lang w:val="uk-UA" w:eastAsia="en-US"/>
        </w:rPr>
      </w:pPr>
      <w:r w:rsidRPr="00DE5216">
        <w:rPr>
          <w:rFonts w:eastAsia="Calibri"/>
          <w:sz w:val="28"/>
          <w:szCs w:val="28"/>
          <w:lang w:val="uk-UA" w:eastAsia="en-US"/>
        </w:rPr>
        <w:t xml:space="preserve">Керуючись </w:t>
      </w:r>
      <w:r>
        <w:rPr>
          <w:rFonts w:eastAsia="Calibri"/>
          <w:sz w:val="28"/>
          <w:szCs w:val="28"/>
          <w:lang w:val="uk-UA" w:eastAsia="en-US"/>
        </w:rPr>
        <w:t>статтею</w:t>
      </w:r>
      <w:r w:rsidRPr="00DE5216">
        <w:rPr>
          <w:rFonts w:eastAsia="Calibri"/>
          <w:sz w:val="28"/>
          <w:szCs w:val="28"/>
          <w:lang w:val="uk-UA" w:eastAsia="en-US"/>
        </w:rPr>
        <w:t xml:space="preserve"> 5 Закону України «Про співроб</w:t>
      </w:r>
      <w:r>
        <w:rPr>
          <w:rFonts w:eastAsia="Calibri"/>
          <w:sz w:val="28"/>
          <w:szCs w:val="28"/>
          <w:lang w:val="uk-UA" w:eastAsia="en-US"/>
        </w:rPr>
        <w:t xml:space="preserve">ітництво територіальних громад», </w:t>
      </w:r>
      <w:r w:rsidRPr="00DE5216">
        <w:rPr>
          <w:rFonts w:eastAsia="Calibri"/>
          <w:sz w:val="28"/>
          <w:szCs w:val="28"/>
          <w:lang w:val="uk-UA" w:eastAsia="en-US"/>
        </w:rPr>
        <w:t>статтями 11, 52, 59 Закону України «Про мі</w:t>
      </w:r>
      <w:r>
        <w:rPr>
          <w:rFonts w:eastAsia="Calibri"/>
          <w:sz w:val="28"/>
          <w:szCs w:val="28"/>
          <w:lang w:val="uk-UA" w:eastAsia="en-US"/>
        </w:rPr>
        <w:t>сцеве самоврядування в Україні», виконавчий комітет Попаснянської міської ради</w:t>
      </w:r>
    </w:p>
    <w:p w:rsidR="00DE5216" w:rsidRPr="00DE5216" w:rsidRDefault="00DE5216" w:rsidP="00DE5216">
      <w:pPr>
        <w:ind w:firstLine="731"/>
        <w:jc w:val="both"/>
        <w:rPr>
          <w:rFonts w:eastAsia="Calibri"/>
          <w:b/>
          <w:sz w:val="28"/>
          <w:szCs w:val="28"/>
          <w:lang w:val="uk-UA" w:eastAsia="en-US"/>
        </w:rPr>
      </w:pPr>
      <w:r w:rsidRPr="00DE5216">
        <w:rPr>
          <w:rFonts w:eastAsia="Calibri"/>
          <w:b/>
          <w:sz w:val="28"/>
          <w:szCs w:val="28"/>
          <w:lang w:val="uk-UA" w:eastAsia="en-US"/>
        </w:rPr>
        <w:t xml:space="preserve">ВИРІШИВ:  </w:t>
      </w:r>
    </w:p>
    <w:p w:rsidR="00DE5216" w:rsidRPr="00DE5216" w:rsidRDefault="00DE5216" w:rsidP="00DE521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E5216" w:rsidRPr="00DE5216" w:rsidRDefault="00DE5216" w:rsidP="00DE5216">
      <w:pPr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E5216">
        <w:rPr>
          <w:rFonts w:eastAsia="Calibri"/>
          <w:sz w:val="28"/>
          <w:szCs w:val="28"/>
          <w:lang w:val="uk-UA" w:eastAsia="en-US"/>
        </w:rPr>
        <w:t>1. Затвердити попередній висновок стосовно відповідності інтересам та потребам територіальної громади пропозиції щодо ініціювання співробітництва територіальних громад (додається).</w:t>
      </w:r>
    </w:p>
    <w:p w:rsidR="00DE5216" w:rsidRPr="00DE5216" w:rsidRDefault="00DE5216" w:rsidP="00DE5216">
      <w:pPr>
        <w:ind w:firstLine="36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E5216">
        <w:rPr>
          <w:rFonts w:eastAsia="Calibri"/>
          <w:sz w:val="28"/>
          <w:szCs w:val="28"/>
          <w:lang w:val="uk-UA" w:eastAsia="en-US"/>
        </w:rPr>
        <w:t xml:space="preserve">2. </w:t>
      </w:r>
      <w:r>
        <w:rPr>
          <w:rFonts w:eastAsia="Calibri"/>
          <w:sz w:val="28"/>
          <w:szCs w:val="28"/>
          <w:lang w:val="uk-UA" w:eastAsia="en-US"/>
        </w:rPr>
        <w:t>Юридичному відділу виконавчого комітету Попаснянської міської ради</w:t>
      </w:r>
      <w:r w:rsidRPr="00DE5216">
        <w:rPr>
          <w:rFonts w:eastAsia="Calibri"/>
          <w:sz w:val="28"/>
          <w:szCs w:val="28"/>
          <w:lang w:val="uk-UA" w:eastAsia="en-US"/>
        </w:rPr>
        <w:t xml:space="preserve"> забезпечити надання до </w:t>
      </w:r>
      <w:r>
        <w:rPr>
          <w:rFonts w:eastAsia="Calibri"/>
          <w:sz w:val="28"/>
          <w:szCs w:val="28"/>
          <w:lang w:val="uk-UA" w:eastAsia="en-US"/>
        </w:rPr>
        <w:t xml:space="preserve">Попаснянської </w:t>
      </w:r>
      <w:r w:rsidRPr="00DE5216">
        <w:rPr>
          <w:rFonts w:eastAsia="Calibri"/>
          <w:sz w:val="28"/>
          <w:szCs w:val="28"/>
          <w:lang w:val="uk-UA" w:eastAsia="en-US"/>
        </w:rPr>
        <w:t>міської ради визначеного у пункті 1 цього рішення попереднього висновку</w:t>
      </w:r>
      <w:r>
        <w:rPr>
          <w:rFonts w:eastAsia="Calibri"/>
          <w:sz w:val="28"/>
          <w:szCs w:val="28"/>
          <w:lang w:val="uk-UA" w:eastAsia="en-US"/>
        </w:rPr>
        <w:t xml:space="preserve"> та проє</w:t>
      </w:r>
      <w:r w:rsidRPr="00DE5216">
        <w:rPr>
          <w:rFonts w:eastAsia="Calibri"/>
          <w:sz w:val="28"/>
          <w:szCs w:val="28"/>
          <w:lang w:val="uk-UA" w:eastAsia="en-US"/>
        </w:rPr>
        <w:t>кту рішення про надання згоди на організацію співробітництва територіальних громад.</w:t>
      </w:r>
    </w:p>
    <w:p w:rsidR="00DE5216" w:rsidRPr="00DE5216" w:rsidRDefault="00DE5216" w:rsidP="00DE5216">
      <w:pPr>
        <w:ind w:firstLine="44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DE5216">
        <w:rPr>
          <w:rFonts w:eastAsia="Calibri"/>
          <w:sz w:val="28"/>
          <w:szCs w:val="28"/>
          <w:lang w:val="uk-UA" w:eastAsia="en-US"/>
        </w:rPr>
        <w:t>3.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DE5216">
        <w:rPr>
          <w:rFonts w:eastAsia="Calibri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r>
        <w:rPr>
          <w:rFonts w:eastAsia="Calibri"/>
          <w:sz w:val="28"/>
          <w:szCs w:val="28"/>
          <w:lang w:val="uk-UA" w:eastAsia="en-US"/>
        </w:rPr>
        <w:t xml:space="preserve">заступника міського голови </w:t>
      </w:r>
      <w:proofErr w:type="spellStart"/>
      <w:r>
        <w:rPr>
          <w:rFonts w:eastAsia="Calibri"/>
          <w:sz w:val="28"/>
          <w:szCs w:val="28"/>
          <w:lang w:val="uk-UA" w:eastAsia="en-US"/>
        </w:rPr>
        <w:t>Хащенка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Д.В.</w:t>
      </w:r>
    </w:p>
    <w:p w:rsidR="00B33BEC" w:rsidRPr="00DE5216" w:rsidRDefault="00B33BEC" w:rsidP="00B33BEC">
      <w:pPr>
        <w:ind w:left="1287" w:right="-283"/>
        <w:jc w:val="both"/>
        <w:rPr>
          <w:sz w:val="28"/>
          <w:szCs w:val="28"/>
          <w:lang w:val="uk-UA"/>
        </w:rPr>
      </w:pPr>
    </w:p>
    <w:p w:rsidR="002F0699" w:rsidRPr="00DE5216" w:rsidRDefault="002F0699" w:rsidP="00AE371D">
      <w:pPr>
        <w:ind w:left="567" w:right="-283"/>
        <w:jc w:val="both"/>
        <w:rPr>
          <w:sz w:val="28"/>
          <w:szCs w:val="28"/>
          <w:lang w:val="uk-UA"/>
        </w:rPr>
      </w:pPr>
    </w:p>
    <w:p w:rsidR="004C4718" w:rsidRPr="00DE5216" w:rsidRDefault="00AE371D" w:rsidP="003E6A38">
      <w:pPr>
        <w:ind w:left="567" w:right="-283"/>
        <w:rPr>
          <w:b/>
          <w:sz w:val="28"/>
          <w:szCs w:val="28"/>
          <w:lang w:val="uk-UA"/>
        </w:rPr>
      </w:pPr>
      <w:r w:rsidRPr="00DE5216">
        <w:rPr>
          <w:sz w:val="28"/>
          <w:szCs w:val="28"/>
          <w:lang w:val="uk-UA"/>
        </w:rPr>
        <w:t xml:space="preserve"> </w:t>
      </w:r>
      <w:r w:rsidR="00A40C49" w:rsidRPr="00DE5216">
        <w:rPr>
          <w:sz w:val="28"/>
          <w:szCs w:val="28"/>
          <w:lang w:val="uk-UA"/>
        </w:rPr>
        <w:t xml:space="preserve">      </w:t>
      </w:r>
      <w:r w:rsidR="00D55029" w:rsidRPr="00DE5216">
        <w:rPr>
          <w:b/>
          <w:sz w:val="28"/>
          <w:szCs w:val="28"/>
          <w:lang w:val="uk-UA"/>
        </w:rPr>
        <w:t>Міський голова</w:t>
      </w:r>
      <w:r w:rsidR="00D55029" w:rsidRPr="00DE5216">
        <w:rPr>
          <w:b/>
          <w:sz w:val="28"/>
          <w:szCs w:val="28"/>
          <w:lang w:val="uk-UA"/>
        </w:rPr>
        <w:tab/>
      </w:r>
      <w:r w:rsidR="00D55029" w:rsidRPr="00DE5216">
        <w:rPr>
          <w:b/>
          <w:sz w:val="28"/>
          <w:szCs w:val="28"/>
          <w:lang w:val="uk-UA"/>
        </w:rPr>
        <w:tab/>
      </w:r>
      <w:r w:rsidR="00D55029" w:rsidRPr="00DE5216">
        <w:rPr>
          <w:b/>
          <w:sz w:val="28"/>
          <w:szCs w:val="28"/>
          <w:lang w:val="uk-UA"/>
        </w:rPr>
        <w:tab/>
      </w:r>
      <w:r w:rsidR="00D55029" w:rsidRPr="00DE5216">
        <w:rPr>
          <w:b/>
          <w:sz w:val="28"/>
          <w:szCs w:val="28"/>
          <w:lang w:val="uk-UA"/>
        </w:rPr>
        <w:tab/>
      </w:r>
      <w:r w:rsidR="00D55029" w:rsidRPr="00DE5216">
        <w:rPr>
          <w:b/>
          <w:sz w:val="28"/>
          <w:szCs w:val="28"/>
          <w:lang w:val="uk-UA"/>
        </w:rPr>
        <w:tab/>
        <w:t xml:space="preserve">                        Ю.І. Онищенко</w:t>
      </w:r>
    </w:p>
    <w:p w:rsidR="00A40C49" w:rsidRDefault="00A40C49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Pr="00DE5216" w:rsidRDefault="00AD272F" w:rsidP="00DE5216">
      <w:pPr>
        <w:ind w:right="-283"/>
        <w:rPr>
          <w:sz w:val="22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E5216" w:rsidRDefault="00DE5216" w:rsidP="00DE5216">
      <w:pPr>
        <w:jc w:val="center"/>
        <w:rPr>
          <w:sz w:val="28"/>
          <w:szCs w:val="28"/>
          <w:lang w:val="uk-UA"/>
        </w:rPr>
      </w:pPr>
    </w:p>
    <w:p w:rsidR="00DE5216" w:rsidRDefault="00DE5216" w:rsidP="00DE5216">
      <w:pPr>
        <w:jc w:val="center"/>
        <w:rPr>
          <w:sz w:val="28"/>
          <w:szCs w:val="28"/>
          <w:lang w:val="uk-UA"/>
        </w:rPr>
      </w:pPr>
    </w:p>
    <w:p w:rsidR="00DE5216" w:rsidRDefault="00DE5216" w:rsidP="00DE5216">
      <w:pPr>
        <w:jc w:val="center"/>
        <w:rPr>
          <w:sz w:val="28"/>
          <w:szCs w:val="28"/>
          <w:lang w:val="uk-UA"/>
        </w:rPr>
      </w:pPr>
    </w:p>
    <w:p w:rsidR="00DE5216" w:rsidRPr="00DE5216" w:rsidRDefault="00DE5216" w:rsidP="00DE5216">
      <w:pPr>
        <w:tabs>
          <w:tab w:val="left" w:pos="851"/>
        </w:tabs>
        <w:ind w:firstLine="6804"/>
        <w:rPr>
          <w:szCs w:val="28"/>
          <w:lang w:val="uk-UA"/>
        </w:rPr>
      </w:pPr>
      <w:r w:rsidRPr="00DE5216">
        <w:rPr>
          <w:szCs w:val="28"/>
          <w:lang w:val="uk-UA"/>
        </w:rPr>
        <w:lastRenderedPageBreak/>
        <w:t>Додаток до рішення</w:t>
      </w:r>
    </w:p>
    <w:p w:rsidR="00DE5216" w:rsidRPr="00DE5216" w:rsidRDefault="00DE5216" w:rsidP="00DE5216">
      <w:pPr>
        <w:tabs>
          <w:tab w:val="left" w:pos="851"/>
        </w:tabs>
        <w:ind w:firstLine="6804"/>
        <w:rPr>
          <w:szCs w:val="28"/>
          <w:lang w:val="uk-UA"/>
        </w:rPr>
      </w:pPr>
      <w:r w:rsidRPr="00DE5216">
        <w:rPr>
          <w:szCs w:val="28"/>
          <w:lang w:val="uk-UA"/>
        </w:rPr>
        <w:t>виконавчого комітету</w:t>
      </w:r>
    </w:p>
    <w:p w:rsidR="00DE5216" w:rsidRPr="00DE5216" w:rsidRDefault="00DE5216" w:rsidP="00DE5216">
      <w:pPr>
        <w:tabs>
          <w:tab w:val="left" w:pos="851"/>
        </w:tabs>
        <w:ind w:firstLine="6804"/>
        <w:rPr>
          <w:szCs w:val="28"/>
          <w:lang w:val="uk-UA"/>
        </w:rPr>
      </w:pPr>
      <w:r w:rsidRPr="00DE5216">
        <w:rPr>
          <w:szCs w:val="28"/>
          <w:lang w:val="uk-UA"/>
        </w:rPr>
        <w:t>міської ради</w:t>
      </w:r>
    </w:p>
    <w:p w:rsidR="00DE5216" w:rsidRPr="00DE5216" w:rsidRDefault="00AD272F" w:rsidP="00DE5216">
      <w:pPr>
        <w:tabs>
          <w:tab w:val="left" w:pos="851"/>
        </w:tabs>
        <w:ind w:firstLine="6804"/>
        <w:rPr>
          <w:szCs w:val="28"/>
          <w:lang w:val="uk-UA"/>
        </w:rPr>
      </w:pPr>
      <w:r>
        <w:rPr>
          <w:szCs w:val="28"/>
          <w:lang w:val="uk-UA"/>
        </w:rPr>
        <w:t>02.10.</w:t>
      </w:r>
      <w:r w:rsidR="00DE5216" w:rsidRPr="00DE5216">
        <w:rPr>
          <w:szCs w:val="28"/>
          <w:lang w:val="uk-UA"/>
        </w:rPr>
        <w:t xml:space="preserve">2019 </w:t>
      </w:r>
      <w:r>
        <w:rPr>
          <w:szCs w:val="28"/>
          <w:lang w:val="uk-UA"/>
        </w:rPr>
        <w:t xml:space="preserve"> </w:t>
      </w:r>
      <w:r w:rsidR="00DE5216" w:rsidRPr="00DE5216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98</w:t>
      </w:r>
      <w:bookmarkStart w:id="0" w:name="_GoBack"/>
      <w:bookmarkEnd w:id="0"/>
    </w:p>
    <w:p w:rsidR="00DE5216" w:rsidRDefault="00DE5216" w:rsidP="00DE5216">
      <w:pPr>
        <w:jc w:val="center"/>
        <w:rPr>
          <w:sz w:val="28"/>
          <w:szCs w:val="28"/>
          <w:lang w:val="uk-UA"/>
        </w:rPr>
      </w:pPr>
    </w:p>
    <w:p w:rsidR="00DE5216" w:rsidRDefault="00DE5216" w:rsidP="00DE5216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Додаток</w:t>
      </w:r>
    </w:p>
    <w:p w:rsidR="00DE5216" w:rsidRDefault="00DE5216" w:rsidP="00DE5216">
      <w:pPr>
        <w:jc w:val="center"/>
        <w:rPr>
          <w:rFonts w:eastAsia="Calibri"/>
          <w:b/>
          <w:lang w:val="uk-UA" w:eastAsia="en-US"/>
        </w:rPr>
      </w:pPr>
    </w:p>
    <w:p w:rsidR="00DE5216" w:rsidRPr="005D45A6" w:rsidRDefault="00DE5216" w:rsidP="00DE5216">
      <w:pPr>
        <w:jc w:val="center"/>
        <w:rPr>
          <w:rFonts w:eastAsia="Calibri"/>
          <w:b/>
          <w:lang w:val="uk-UA" w:eastAsia="en-US"/>
        </w:rPr>
      </w:pPr>
      <w:r w:rsidRPr="005D45A6">
        <w:rPr>
          <w:rFonts w:eastAsia="Calibri"/>
          <w:b/>
          <w:lang w:val="uk-UA" w:eastAsia="en-US"/>
        </w:rPr>
        <w:t>Попередній висновок</w:t>
      </w:r>
    </w:p>
    <w:p w:rsidR="00DE5216" w:rsidRPr="005D45A6" w:rsidRDefault="00DE5216" w:rsidP="00DE5216">
      <w:pPr>
        <w:jc w:val="center"/>
        <w:rPr>
          <w:rFonts w:eastAsia="Calibri"/>
          <w:b/>
          <w:lang w:val="uk-UA" w:eastAsia="en-US"/>
        </w:rPr>
      </w:pPr>
      <w:r w:rsidRPr="005D45A6">
        <w:rPr>
          <w:rFonts w:eastAsia="Calibri"/>
          <w:b/>
          <w:lang w:val="uk-UA" w:eastAsia="en-US"/>
        </w:rPr>
        <w:t>стосовно відповідності інтересам та потребам територіальної громади</w:t>
      </w:r>
    </w:p>
    <w:p w:rsidR="00DE5216" w:rsidRPr="005D45A6" w:rsidRDefault="00DE5216" w:rsidP="00DE5216">
      <w:pPr>
        <w:jc w:val="center"/>
        <w:rPr>
          <w:rFonts w:eastAsia="Calibri"/>
          <w:b/>
          <w:lang w:val="uk-UA" w:eastAsia="en-US"/>
        </w:rPr>
      </w:pPr>
      <w:r w:rsidRPr="005D45A6">
        <w:rPr>
          <w:rFonts w:eastAsia="Calibri"/>
          <w:b/>
          <w:lang w:val="uk-UA" w:eastAsia="en-US"/>
        </w:rPr>
        <w:t>пропозиції щодо ініціювання співробітництва територіальних громад</w:t>
      </w:r>
    </w:p>
    <w:p w:rsidR="00DE5216" w:rsidRPr="005D45A6" w:rsidRDefault="00DE5216" w:rsidP="00DE5216">
      <w:pPr>
        <w:jc w:val="center"/>
        <w:rPr>
          <w:rFonts w:eastAsia="Calibri"/>
          <w:b/>
          <w:lang w:val="uk-UA" w:eastAsia="en-US"/>
        </w:rPr>
      </w:pPr>
    </w:p>
    <w:p w:rsidR="00DE5216" w:rsidRPr="005D45A6" w:rsidRDefault="00DE5216" w:rsidP="00DE5216">
      <w:pPr>
        <w:jc w:val="center"/>
        <w:rPr>
          <w:rFonts w:eastAsia="Calibri"/>
          <w:b/>
          <w:lang w:val="uk-UA" w:eastAsia="en-US"/>
        </w:rPr>
      </w:pPr>
    </w:p>
    <w:p w:rsidR="00DE5216" w:rsidRPr="005D45A6" w:rsidRDefault="00DE5216" w:rsidP="00DE52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val="uk-UA" w:eastAsia="en-US"/>
        </w:rPr>
      </w:pPr>
      <w:r w:rsidRPr="008527A3">
        <w:rPr>
          <w:rFonts w:eastAsia="Calibri"/>
          <w:b/>
          <w:lang w:val="uk-UA" w:eastAsia="en-US"/>
        </w:rPr>
        <w:t>Суб’єкт внесення пропозиції:</w:t>
      </w:r>
      <w:r w:rsidRPr="005D45A6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міський голова м. Попасна</w:t>
      </w:r>
      <w:r w:rsidRPr="005D45A6">
        <w:rPr>
          <w:rFonts w:eastAsia="Calibri"/>
          <w:lang w:val="uk-UA" w:eastAsia="en-US"/>
        </w:rPr>
        <w:t>.</w:t>
      </w:r>
    </w:p>
    <w:p w:rsidR="00DE5216" w:rsidRPr="005D45A6" w:rsidRDefault="00DE5216" w:rsidP="00DE5216">
      <w:pPr>
        <w:contextualSpacing/>
        <w:jc w:val="both"/>
        <w:rPr>
          <w:rFonts w:eastAsia="Calibri"/>
          <w:lang w:val="uk-UA" w:eastAsia="en-US"/>
        </w:rPr>
      </w:pPr>
    </w:p>
    <w:p w:rsidR="00DE5216" w:rsidRPr="005D45A6" w:rsidRDefault="00DE5216" w:rsidP="00DE52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val="uk-UA" w:eastAsia="en-US"/>
        </w:rPr>
      </w:pPr>
      <w:r w:rsidRPr="008527A3">
        <w:rPr>
          <w:rFonts w:eastAsia="Calibri"/>
          <w:b/>
          <w:lang w:val="uk-UA" w:eastAsia="en-US"/>
        </w:rPr>
        <w:t>Дата внесення пропозиції:</w:t>
      </w:r>
      <w:r>
        <w:rPr>
          <w:rFonts w:eastAsia="Calibri"/>
          <w:lang w:val="uk-UA" w:eastAsia="en-US"/>
        </w:rPr>
        <w:t xml:space="preserve"> 27 вересня 2019 р.</w:t>
      </w:r>
    </w:p>
    <w:p w:rsidR="00DE5216" w:rsidRPr="005D45A6" w:rsidRDefault="00DE5216" w:rsidP="00DE5216">
      <w:pPr>
        <w:jc w:val="both"/>
        <w:rPr>
          <w:rFonts w:eastAsia="Calibri"/>
          <w:lang w:val="uk-UA" w:eastAsia="en-US"/>
        </w:rPr>
      </w:pPr>
    </w:p>
    <w:p w:rsidR="00DE5216" w:rsidRPr="005D45A6" w:rsidRDefault="00DE5216" w:rsidP="00DE52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val="uk-UA" w:eastAsia="en-US"/>
        </w:rPr>
      </w:pPr>
      <w:r w:rsidRPr="008527A3">
        <w:rPr>
          <w:rFonts w:eastAsia="Calibri"/>
          <w:b/>
          <w:lang w:val="uk-UA" w:eastAsia="en-US"/>
        </w:rPr>
        <w:t>Потенційні суб’єкти співробітництва:</w:t>
      </w:r>
      <w:r w:rsidRPr="005D45A6">
        <w:rPr>
          <w:rFonts w:eastAsia="Calibri"/>
          <w:lang w:val="uk-UA" w:eastAsia="en-US"/>
        </w:rPr>
        <w:t xml:space="preserve"> </w:t>
      </w:r>
      <w:r w:rsidR="008527A3">
        <w:rPr>
          <w:rFonts w:eastAsia="Calibri"/>
          <w:lang w:val="uk-UA" w:eastAsia="en-US"/>
        </w:rPr>
        <w:t xml:space="preserve">територіальна громада м. Попасна в особі </w:t>
      </w:r>
      <w:r w:rsidR="008527A3" w:rsidRPr="008527A3">
        <w:rPr>
          <w:rFonts w:eastAsia="Calibri"/>
          <w:b/>
          <w:lang w:val="uk-UA" w:eastAsia="en-US"/>
        </w:rPr>
        <w:t>Попаснянської міської ради</w:t>
      </w:r>
      <w:r w:rsidR="008527A3">
        <w:rPr>
          <w:rFonts w:eastAsia="Calibri"/>
          <w:lang w:val="uk-UA" w:eastAsia="en-US"/>
        </w:rPr>
        <w:t xml:space="preserve"> (код ЄДРПОУ 26271498) в особі міського голови Онищенка Юрія Івановича, територіальні </w:t>
      </w:r>
      <w:r w:rsidR="008527A3" w:rsidRPr="005D45A6">
        <w:rPr>
          <w:rFonts w:eastAsia="Calibri"/>
          <w:lang w:val="uk-UA" w:eastAsia="en-US"/>
        </w:rPr>
        <w:t>громад</w:t>
      </w:r>
      <w:r w:rsidR="008527A3">
        <w:rPr>
          <w:rFonts w:eastAsia="Calibri"/>
          <w:lang w:val="uk-UA" w:eastAsia="en-US"/>
        </w:rPr>
        <w:t xml:space="preserve">и </w:t>
      </w:r>
      <w:proofErr w:type="spellStart"/>
      <w:r w:rsidR="008527A3" w:rsidRPr="00146C60">
        <w:rPr>
          <w:rFonts w:eastAsia="Calibri"/>
          <w:b/>
          <w:lang w:val="uk-UA" w:eastAsia="en-US"/>
        </w:rPr>
        <w:t>Білогорівської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селищної ради Попаснянського району Луганської області </w:t>
      </w:r>
      <w:r w:rsidR="008527A3">
        <w:rPr>
          <w:rFonts w:eastAsia="Calibri"/>
          <w:lang w:val="uk-UA" w:eastAsia="en-US"/>
        </w:rPr>
        <w:t xml:space="preserve">через </w:t>
      </w:r>
      <w:proofErr w:type="spellStart"/>
      <w:r w:rsidR="008527A3" w:rsidRPr="00146C60">
        <w:rPr>
          <w:rFonts w:eastAsia="Calibri"/>
          <w:b/>
          <w:lang w:val="uk-UA" w:eastAsia="en-US"/>
        </w:rPr>
        <w:t>Білогорівську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селищну раду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(код ЄДРПОУ 04337096) в особі селищного голови </w:t>
      </w:r>
      <w:proofErr w:type="spellStart"/>
      <w:r w:rsidR="008527A3">
        <w:rPr>
          <w:rFonts w:eastAsia="Calibri"/>
          <w:lang w:val="uk-UA" w:eastAsia="en-US"/>
        </w:rPr>
        <w:t>Юрганової</w:t>
      </w:r>
      <w:proofErr w:type="spellEnd"/>
      <w:r w:rsidR="008527A3">
        <w:rPr>
          <w:rFonts w:eastAsia="Calibri"/>
          <w:lang w:val="uk-UA" w:eastAsia="en-US"/>
        </w:rPr>
        <w:t xml:space="preserve"> Наталії Іванівни,</w:t>
      </w:r>
      <w:r w:rsidR="008527A3" w:rsidRPr="005D45A6">
        <w:rPr>
          <w:rFonts w:eastAsia="Calibri"/>
          <w:lang w:val="uk-UA" w:eastAsia="en-US"/>
        </w:rPr>
        <w:t xml:space="preserve"> </w:t>
      </w:r>
      <w:r w:rsidR="008527A3">
        <w:rPr>
          <w:rFonts w:eastAsia="Calibri"/>
          <w:lang w:val="uk-UA" w:eastAsia="en-US"/>
        </w:rPr>
        <w:t xml:space="preserve">територіальні громади </w:t>
      </w:r>
      <w:proofErr w:type="spellStart"/>
      <w:r w:rsidR="008527A3" w:rsidRPr="00146C60">
        <w:rPr>
          <w:rFonts w:eastAsia="Calibri"/>
          <w:b/>
          <w:lang w:val="uk-UA" w:eastAsia="en-US"/>
        </w:rPr>
        <w:t>Вовчоярівської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селищної ради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через </w:t>
      </w:r>
      <w:proofErr w:type="spellStart"/>
      <w:r w:rsidR="008527A3" w:rsidRPr="00146C60">
        <w:rPr>
          <w:rFonts w:eastAsia="Calibri"/>
          <w:b/>
          <w:lang w:val="uk-UA" w:eastAsia="en-US"/>
        </w:rPr>
        <w:t>Вовчоярівську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селищну раду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(код ЄДРПОУ 04335306) в особі селищного голови </w:t>
      </w:r>
      <w:proofErr w:type="spellStart"/>
      <w:r w:rsidR="008527A3">
        <w:rPr>
          <w:rFonts w:eastAsia="Calibri"/>
          <w:lang w:val="uk-UA" w:eastAsia="en-US"/>
        </w:rPr>
        <w:t>Іваніцької</w:t>
      </w:r>
      <w:proofErr w:type="spellEnd"/>
      <w:r w:rsidR="008527A3">
        <w:rPr>
          <w:rFonts w:eastAsia="Calibri"/>
          <w:lang w:val="uk-UA" w:eastAsia="en-US"/>
        </w:rPr>
        <w:t xml:space="preserve"> Ірини Володимирівни, територіальні громади </w:t>
      </w:r>
      <w:proofErr w:type="spellStart"/>
      <w:r w:rsidR="008527A3" w:rsidRPr="00146C60">
        <w:rPr>
          <w:rFonts w:eastAsia="Calibri"/>
          <w:b/>
          <w:lang w:val="uk-UA" w:eastAsia="en-US"/>
        </w:rPr>
        <w:t>Врубівської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селищної ради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через </w:t>
      </w:r>
      <w:proofErr w:type="spellStart"/>
      <w:r w:rsidR="008527A3" w:rsidRPr="00146C60">
        <w:rPr>
          <w:rFonts w:eastAsia="Calibri"/>
          <w:b/>
          <w:lang w:val="uk-UA" w:eastAsia="en-US"/>
        </w:rPr>
        <w:t>Врубівську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селищну раду Попаснянського району Луганської області</w:t>
      </w:r>
      <w:r w:rsidR="008527A3">
        <w:rPr>
          <w:rFonts w:eastAsia="Calibri"/>
          <w:b/>
          <w:lang w:val="uk-UA" w:eastAsia="en-US"/>
        </w:rPr>
        <w:t xml:space="preserve"> </w:t>
      </w:r>
      <w:r w:rsidR="008527A3">
        <w:rPr>
          <w:rFonts w:eastAsia="Calibri"/>
          <w:lang w:val="uk-UA" w:eastAsia="en-US"/>
        </w:rPr>
        <w:t xml:space="preserve">(код ЄДРПОУ 04335312) в особі селищного голови Кравця Віктора Михайловича, територіальні громади </w:t>
      </w:r>
      <w:proofErr w:type="spellStart"/>
      <w:r w:rsidR="008527A3" w:rsidRPr="00146C60">
        <w:rPr>
          <w:rFonts w:eastAsia="Calibri"/>
          <w:b/>
          <w:lang w:val="uk-UA" w:eastAsia="en-US"/>
        </w:rPr>
        <w:t>Малорязанцівської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селищної ради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через </w:t>
      </w:r>
      <w:proofErr w:type="spellStart"/>
      <w:r w:rsidR="008527A3" w:rsidRPr="00146C60">
        <w:rPr>
          <w:rFonts w:eastAsia="Calibri"/>
          <w:b/>
          <w:lang w:val="uk-UA" w:eastAsia="en-US"/>
        </w:rPr>
        <w:t>Малорязанцівську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селищну раду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(код ЄДРПОУ 04335341) в особі селищного голови Новака Юрія Миколайовича, територіальні громади </w:t>
      </w:r>
      <w:proofErr w:type="spellStart"/>
      <w:r w:rsidR="008527A3" w:rsidRPr="00146C60">
        <w:rPr>
          <w:rFonts w:eastAsia="Calibri"/>
          <w:b/>
          <w:lang w:val="uk-UA" w:eastAsia="en-US"/>
        </w:rPr>
        <w:t>Мирнодолинської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селищної ради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через </w:t>
      </w:r>
      <w:proofErr w:type="spellStart"/>
      <w:r w:rsidR="008527A3">
        <w:rPr>
          <w:rFonts w:eastAsia="Calibri"/>
          <w:b/>
          <w:lang w:val="uk-UA" w:eastAsia="en-US"/>
        </w:rPr>
        <w:t>Мирнодолинську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селищну раду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(код ЄДРПОУ 04335358)  в особі селищного голови </w:t>
      </w:r>
      <w:proofErr w:type="spellStart"/>
      <w:r w:rsidR="008527A3">
        <w:rPr>
          <w:rFonts w:eastAsia="Calibri"/>
          <w:lang w:val="uk-UA" w:eastAsia="en-US"/>
        </w:rPr>
        <w:t>Верютіної</w:t>
      </w:r>
      <w:proofErr w:type="spellEnd"/>
      <w:r w:rsidR="008527A3">
        <w:rPr>
          <w:rFonts w:eastAsia="Calibri"/>
          <w:lang w:val="uk-UA" w:eastAsia="en-US"/>
        </w:rPr>
        <w:t xml:space="preserve"> Наталії Дмитрівни, територіальні громади </w:t>
      </w:r>
      <w:proofErr w:type="spellStart"/>
      <w:r w:rsidR="008527A3" w:rsidRPr="00146C60">
        <w:rPr>
          <w:rFonts w:eastAsia="Calibri"/>
          <w:b/>
          <w:lang w:val="uk-UA" w:eastAsia="en-US"/>
        </w:rPr>
        <w:t>Комишувахської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селищної ради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через </w:t>
      </w:r>
      <w:proofErr w:type="spellStart"/>
      <w:r w:rsidR="008527A3" w:rsidRPr="00146C60">
        <w:rPr>
          <w:rFonts w:eastAsia="Calibri"/>
          <w:b/>
          <w:lang w:val="uk-UA" w:eastAsia="en-US"/>
        </w:rPr>
        <w:t>Комишувахську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селищну раду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(код ЄДРПОУ 04335335) в особі селищного голови Ткаченка Віталія Леонідовича, територіальні громади </w:t>
      </w:r>
      <w:r w:rsidR="008527A3" w:rsidRPr="00146C60">
        <w:rPr>
          <w:rFonts w:eastAsia="Calibri"/>
          <w:b/>
          <w:lang w:val="uk-UA" w:eastAsia="en-US"/>
        </w:rPr>
        <w:t>Троїцької сільської ради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через </w:t>
      </w:r>
      <w:r w:rsidR="008527A3" w:rsidRPr="00146C60">
        <w:rPr>
          <w:rFonts w:eastAsia="Calibri"/>
          <w:b/>
          <w:lang w:val="uk-UA" w:eastAsia="en-US"/>
        </w:rPr>
        <w:t xml:space="preserve">Військово-цивільну адміністрацію сіл Троїцьке та </w:t>
      </w:r>
      <w:proofErr w:type="spellStart"/>
      <w:r w:rsidR="008527A3" w:rsidRPr="00146C60">
        <w:rPr>
          <w:rFonts w:eastAsia="Calibri"/>
          <w:b/>
          <w:lang w:val="uk-UA" w:eastAsia="en-US"/>
        </w:rPr>
        <w:t>Новозванівка</w:t>
      </w:r>
      <w:proofErr w:type="spellEnd"/>
      <w:r w:rsidR="008527A3" w:rsidRPr="00146C60">
        <w:rPr>
          <w:rFonts w:eastAsia="Calibri"/>
          <w:b/>
          <w:lang w:val="uk-UA" w:eastAsia="en-US"/>
        </w:rPr>
        <w:t xml:space="preserve"> Попаснянського району Луганської області</w:t>
      </w:r>
      <w:r w:rsidR="008527A3">
        <w:rPr>
          <w:rFonts w:eastAsia="Calibri"/>
          <w:lang w:val="uk-UA" w:eastAsia="en-US"/>
        </w:rPr>
        <w:t xml:space="preserve"> (код ЄДРПОУ 39805974) в особі керівника Шевченка Микити Андрійовича</w:t>
      </w:r>
      <w:r w:rsidRPr="005D45A6">
        <w:rPr>
          <w:rFonts w:eastAsia="Calibri"/>
          <w:lang w:val="uk-UA" w:eastAsia="en-US"/>
        </w:rPr>
        <w:t>.</w:t>
      </w:r>
    </w:p>
    <w:p w:rsidR="00DE5216" w:rsidRPr="005D45A6" w:rsidRDefault="00DE5216" w:rsidP="00DE5216">
      <w:pPr>
        <w:contextualSpacing/>
        <w:jc w:val="both"/>
        <w:rPr>
          <w:rFonts w:eastAsia="Calibri"/>
          <w:lang w:val="uk-UA" w:eastAsia="en-US"/>
        </w:rPr>
      </w:pPr>
    </w:p>
    <w:p w:rsidR="00DE5216" w:rsidRPr="005D45A6" w:rsidRDefault="00DE5216" w:rsidP="00DE52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val="uk-UA" w:eastAsia="en-US"/>
        </w:rPr>
      </w:pPr>
      <w:r w:rsidRPr="008527A3">
        <w:rPr>
          <w:rFonts w:eastAsia="Calibri"/>
          <w:b/>
          <w:lang w:val="uk-UA" w:eastAsia="en-US"/>
        </w:rPr>
        <w:t>Мета співробітництва:</w:t>
      </w:r>
      <w:r w:rsidRPr="005D45A6">
        <w:rPr>
          <w:rFonts w:eastAsia="Calibri"/>
          <w:lang w:val="uk-UA" w:eastAsia="en-US"/>
        </w:rPr>
        <w:t xml:space="preserve"> </w:t>
      </w:r>
      <w:r w:rsidR="008527A3">
        <w:rPr>
          <w:rFonts w:eastAsia="Calibri"/>
          <w:lang w:val="uk-UA" w:eastAsia="en-US"/>
        </w:rPr>
        <w:t>створення умов для централізованого тимчасового зберігання документів, нагромаджених у процесі документування службових, трудових або інших правовідносин юридичних і фізичних осіб, та інших архівних документів</w:t>
      </w:r>
      <w:r w:rsidR="008527A3" w:rsidRPr="005D45A6">
        <w:rPr>
          <w:rFonts w:eastAsia="Calibri"/>
          <w:lang w:val="uk-UA" w:eastAsia="en-US"/>
        </w:rPr>
        <w:t>,</w:t>
      </w:r>
      <w:r w:rsidR="008527A3">
        <w:rPr>
          <w:rFonts w:eastAsia="Calibri"/>
          <w:lang w:val="uk-UA" w:eastAsia="en-US"/>
        </w:rPr>
        <w:t xml:space="preserve"> що не належать до Національного архівного фонду,</w:t>
      </w:r>
      <w:r w:rsidR="008527A3" w:rsidRPr="005D45A6">
        <w:rPr>
          <w:rFonts w:eastAsia="Calibri"/>
          <w:lang w:val="uk-UA" w:eastAsia="en-US"/>
        </w:rPr>
        <w:t xml:space="preserve"> враховуючи </w:t>
      </w:r>
      <w:r w:rsidR="008527A3">
        <w:rPr>
          <w:rFonts w:eastAsia="Calibri"/>
          <w:lang w:val="uk-UA" w:eastAsia="en-US"/>
        </w:rPr>
        <w:t xml:space="preserve">важливість технічного опрацювання і зберігання архівних документів, </w:t>
      </w:r>
      <w:r w:rsidR="008527A3" w:rsidRPr="005D45A6">
        <w:rPr>
          <w:rFonts w:eastAsia="Calibri"/>
          <w:lang w:val="uk-UA" w:eastAsia="en-US"/>
        </w:rPr>
        <w:t xml:space="preserve">прагнучі до </w:t>
      </w:r>
      <w:r w:rsidR="008527A3">
        <w:rPr>
          <w:rFonts w:eastAsia="Calibri"/>
          <w:lang w:val="uk-UA" w:eastAsia="en-US"/>
        </w:rPr>
        <w:t>належного фінансування КОМУНАЛЬНОЇ УСТАНОВИ ПОПАСНЯНСЬКОЇ МІСЬКОЇ РАДИ «ТРУДОВИЙ АРХІВ ТЕРИТОРІАЛЬНИХ ГРОМАД РАЙОНУ»</w:t>
      </w:r>
      <w:r w:rsidR="009254BB">
        <w:rPr>
          <w:rFonts w:eastAsia="Calibri"/>
          <w:lang w:val="uk-UA" w:eastAsia="en-US"/>
        </w:rPr>
        <w:t xml:space="preserve"> (надалі – Установа)</w:t>
      </w:r>
      <w:r w:rsidRPr="005D45A6">
        <w:rPr>
          <w:rFonts w:eastAsia="Calibri"/>
          <w:lang w:val="uk-UA" w:eastAsia="en-US"/>
        </w:rPr>
        <w:t>.</w:t>
      </w:r>
    </w:p>
    <w:p w:rsidR="00DE5216" w:rsidRPr="005D45A6" w:rsidRDefault="00DE5216" w:rsidP="00DE5216">
      <w:pPr>
        <w:jc w:val="both"/>
        <w:rPr>
          <w:rFonts w:eastAsia="Calibri"/>
          <w:lang w:val="uk-UA" w:eastAsia="en-US"/>
        </w:rPr>
      </w:pPr>
    </w:p>
    <w:p w:rsidR="00D0654A" w:rsidRPr="00D0654A" w:rsidRDefault="00DE5216" w:rsidP="00D0654A">
      <w:pPr>
        <w:pStyle w:val="a6"/>
        <w:numPr>
          <w:ilvl w:val="0"/>
          <w:numId w:val="5"/>
        </w:numPr>
        <w:jc w:val="both"/>
        <w:rPr>
          <w:b/>
          <w:lang w:val="uk-UA"/>
        </w:rPr>
      </w:pPr>
      <w:r w:rsidRPr="00D0654A">
        <w:rPr>
          <w:rFonts w:eastAsia="Calibri"/>
          <w:b/>
          <w:lang w:val="uk-UA" w:eastAsia="en-US"/>
        </w:rPr>
        <w:t>Обґрунтування доцільності співробітництва:</w:t>
      </w:r>
      <w:r w:rsidR="00D0654A" w:rsidRPr="00D0654A">
        <w:rPr>
          <w:lang w:val="uk-UA"/>
        </w:rPr>
        <w:t xml:space="preserve"> </w:t>
      </w:r>
      <w:r w:rsidR="00D0654A">
        <w:rPr>
          <w:lang w:val="uk-UA"/>
        </w:rPr>
        <w:t xml:space="preserve"> </w:t>
      </w:r>
      <w:r w:rsidR="00D0654A" w:rsidRPr="00D0654A">
        <w:rPr>
          <w:lang w:val="uk-UA"/>
        </w:rPr>
        <w:t xml:space="preserve">Установа </w:t>
      </w:r>
      <w:r w:rsidR="00D0654A" w:rsidRPr="00D0654A">
        <w:rPr>
          <w:bCs/>
          <w:lang w:val="uk-UA" w:eastAsia="ar-SA"/>
        </w:rPr>
        <w:t xml:space="preserve">перебувала у </w:t>
      </w:r>
      <w:r w:rsidR="00D0654A" w:rsidRPr="00D0654A">
        <w:rPr>
          <w:lang w:val="uk-UA"/>
        </w:rPr>
        <w:t xml:space="preserve">спільній  власності територіальних громад </w:t>
      </w:r>
      <w:r w:rsidR="00D0654A">
        <w:rPr>
          <w:lang w:val="uk-UA"/>
        </w:rPr>
        <w:t>Попаснянського</w:t>
      </w:r>
      <w:r w:rsidR="00D0654A" w:rsidRPr="00D0654A">
        <w:rPr>
          <w:lang w:val="uk-UA"/>
        </w:rPr>
        <w:t xml:space="preserve"> району і була створена для</w:t>
      </w:r>
      <w:r w:rsidR="00D0654A">
        <w:rPr>
          <w:rFonts w:eastAsia="Calibri"/>
          <w:lang w:val="uk-UA" w:eastAsia="en-US"/>
        </w:rPr>
        <w:t xml:space="preserve"> </w:t>
      </w:r>
      <w:r w:rsidR="00D0654A">
        <w:rPr>
          <w:rFonts w:eastAsia="Calibri"/>
          <w:lang w:val="uk-UA" w:eastAsia="en-US"/>
        </w:rPr>
        <w:lastRenderedPageBreak/>
        <w:t>централізованого тимчасового зберігання документів, нагромаджених у процесі документування службових, трудових або інших правовідносин юридичних і фізичних осіб, та інших архівних документів</w:t>
      </w:r>
      <w:r w:rsidR="00D0654A" w:rsidRPr="005D45A6">
        <w:rPr>
          <w:rFonts w:eastAsia="Calibri"/>
          <w:lang w:val="uk-UA" w:eastAsia="en-US"/>
        </w:rPr>
        <w:t>,</w:t>
      </w:r>
      <w:r w:rsidR="00D0654A">
        <w:rPr>
          <w:rFonts w:eastAsia="Calibri"/>
          <w:lang w:val="uk-UA" w:eastAsia="en-US"/>
        </w:rPr>
        <w:t xml:space="preserve"> що не належать до Національного архівного фонду</w:t>
      </w:r>
      <w:r w:rsidR="00D0654A" w:rsidRPr="00D0654A">
        <w:rPr>
          <w:lang w:val="uk-UA"/>
        </w:rPr>
        <w:t>, а з 2</w:t>
      </w:r>
      <w:r w:rsidR="00D0654A">
        <w:rPr>
          <w:lang w:val="uk-UA"/>
        </w:rPr>
        <w:t>6</w:t>
      </w:r>
      <w:r w:rsidR="00D0654A" w:rsidRPr="00D0654A">
        <w:rPr>
          <w:lang w:val="uk-UA"/>
        </w:rPr>
        <w:t>.12</w:t>
      </w:r>
      <w:r w:rsidR="00D0654A">
        <w:rPr>
          <w:lang w:val="uk-UA"/>
        </w:rPr>
        <w:t>.2012</w:t>
      </w:r>
      <w:r w:rsidR="00D0654A" w:rsidRPr="00D0654A">
        <w:rPr>
          <w:lang w:val="uk-UA"/>
        </w:rPr>
        <w:t xml:space="preserve"> року перейшла у комунальну власність </w:t>
      </w:r>
      <w:r w:rsidR="00D0654A">
        <w:rPr>
          <w:lang w:val="uk-UA"/>
        </w:rPr>
        <w:t>територіальної громади міста Попасна в особі Попаснянської міської ради</w:t>
      </w:r>
      <w:r w:rsidR="00D0654A" w:rsidRPr="00D0654A">
        <w:rPr>
          <w:lang w:val="uk-UA"/>
        </w:rPr>
        <w:t xml:space="preserve">, при цьому повноваження Установи розповсюджуються на території всіх </w:t>
      </w:r>
      <w:r w:rsidR="00D0654A">
        <w:rPr>
          <w:lang w:val="uk-UA"/>
        </w:rPr>
        <w:t>територіальних громад Попаснянського</w:t>
      </w:r>
      <w:r w:rsidR="00D0654A" w:rsidRPr="00D0654A">
        <w:rPr>
          <w:lang w:val="uk-UA"/>
        </w:rPr>
        <w:t xml:space="preserve"> району. Однак, відповідно до норм Бюджетного кодексу України та Закону України «Про співробітництво територіальних громад» такі послуги мають надаватись відповідно до укладених договорів про співробітництво територіальних громад у формі спільного утримання комунальної установи.</w:t>
      </w:r>
      <w:r w:rsidR="00D0654A">
        <w:rPr>
          <w:lang w:val="uk-UA"/>
        </w:rPr>
        <w:t xml:space="preserve"> </w:t>
      </w:r>
    </w:p>
    <w:p w:rsidR="00D0654A" w:rsidRDefault="00D0654A" w:rsidP="00D0654A">
      <w:pPr>
        <w:pStyle w:val="a6"/>
        <w:ind w:left="720" w:firstLine="696"/>
        <w:jc w:val="both"/>
        <w:rPr>
          <w:lang w:val="uk-UA"/>
        </w:rPr>
      </w:pPr>
      <w:r w:rsidRPr="00D0654A">
        <w:rPr>
          <w:bCs/>
          <w:lang w:val="uk-UA" w:eastAsia="ar-SA"/>
        </w:rPr>
        <w:t>Н</w:t>
      </w:r>
      <w:r w:rsidRPr="00D0654A">
        <w:rPr>
          <w:lang w:val="uk-UA"/>
        </w:rPr>
        <w:t>аявна матеріально-технічна база, досвідчений кваліфікований персонал Установи дозволяють і в подальшому в умовах адміністративно-територіального реформування забезпечити надання якісних адміністративних послуг мешканцям міста, так і іншим територіальним громадам району на умовах співробітництва територіальних громад.</w:t>
      </w:r>
    </w:p>
    <w:p w:rsidR="00D0654A" w:rsidRPr="00D0654A" w:rsidRDefault="00D0654A" w:rsidP="00D0654A">
      <w:pPr>
        <w:pStyle w:val="a6"/>
        <w:ind w:left="720" w:firstLine="696"/>
        <w:jc w:val="both"/>
        <w:rPr>
          <w:b/>
          <w:lang w:val="uk-UA"/>
        </w:rPr>
      </w:pPr>
      <w:r w:rsidRPr="00D0654A">
        <w:rPr>
          <w:lang w:val="uk-UA"/>
        </w:rPr>
        <w:t>У випадку, якщо</w:t>
      </w:r>
      <w:r w:rsidRPr="00D0654A">
        <w:rPr>
          <w:b/>
          <w:lang w:val="uk-UA"/>
        </w:rPr>
        <w:t xml:space="preserve"> </w:t>
      </w:r>
      <w:r w:rsidRPr="00D0654A">
        <w:rPr>
          <w:lang w:val="uk-UA"/>
        </w:rPr>
        <w:t xml:space="preserve">окремі місцеві громади почнуть діяти </w:t>
      </w:r>
      <w:proofErr w:type="spellStart"/>
      <w:r w:rsidRPr="00D0654A">
        <w:rPr>
          <w:lang w:val="uk-UA"/>
        </w:rPr>
        <w:t>відокремлено</w:t>
      </w:r>
      <w:proofErr w:type="spellEnd"/>
      <w:r w:rsidRPr="00D0654A">
        <w:rPr>
          <w:lang w:val="uk-UA"/>
        </w:rPr>
        <w:t xml:space="preserve"> і, відповідно, створювати ряд окремих комунальних установ з надання відповідних послуг, це призведе до того, що обмежені бюджетні ресурси, які виділяються на соціально – економічний розвиток використовуватимуться вкрай неефективно.  </w:t>
      </w:r>
    </w:p>
    <w:p w:rsidR="00DE5216" w:rsidRPr="00D0654A" w:rsidRDefault="00D0654A" w:rsidP="00D0654A">
      <w:pPr>
        <w:spacing w:after="160" w:line="259" w:lineRule="auto"/>
        <w:ind w:left="720" w:firstLine="696"/>
        <w:contextualSpacing/>
        <w:jc w:val="both"/>
        <w:rPr>
          <w:rFonts w:eastAsia="Calibri"/>
          <w:lang w:val="uk-UA" w:eastAsia="en-US"/>
        </w:rPr>
      </w:pPr>
      <w:r w:rsidRPr="00D0654A">
        <w:rPr>
          <w:lang w:val="uk-UA"/>
        </w:rPr>
        <w:t xml:space="preserve">На сьогодні надати населенню більш якісні </w:t>
      </w:r>
      <w:r>
        <w:rPr>
          <w:lang w:val="uk-UA"/>
        </w:rPr>
        <w:t>адміністративні</w:t>
      </w:r>
      <w:r w:rsidRPr="00D0654A">
        <w:rPr>
          <w:lang w:val="uk-UA"/>
        </w:rPr>
        <w:t xml:space="preserve"> послуги та найбільш ефективно використовувати фінансові ресурси громад можливо лише шляхом співробітництва територіальних громад у формі спільного фінансування (утримання) суб’єктами співробітництва Установи.</w:t>
      </w:r>
    </w:p>
    <w:p w:rsidR="00DE5216" w:rsidRPr="005D45A6" w:rsidRDefault="00DE5216" w:rsidP="00DE5216">
      <w:pPr>
        <w:contextualSpacing/>
        <w:jc w:val="both"/>
        <w:rPr>
          <w:rFonts w:eastAsia="Calibri"/>
          <w:lang w:val="uk-UA" w:eastAsia="en-US"/>
        </w:rPr>
      </w:pPr>
    </w:p>
    <w:p w:rsidR="00DE5216" w:rsidRPr="009254BB" w:rsidRDefault="00DE5216" w:rsidP="00DE52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sz w:val="22"/>
          <w:lang w:val="uk-UA" w:eastAsia="en-US"/>
        </w:rPr>
      </w:pPr>
      <w:r w:rsidRPr="008527A3">
        <w:rPr>
          <w:rFonts w:eastAsia="Calibri"/>
          <w:b/>
          <w:lang w:val="uk-UA" w:eastAsia="en-US"/>
        </w:rPr>
        <w:t>Сфера здійснення співробітництва:</w:t>
      </w:r>
      <w:r w:rsidRPr="005D45A6">
        <w:rPr>
          <w:rFonts w:eastAsia="Calibri"/>
          <w:lang w:val="uk-UA" w:eastAsia="en-US"/>
        </w:rPr>
        <w:t xml:space="preserve"> </w:t>
      </w:r>
      <w:r w:rsidR="008527A3">
        <w:rPr>
          <w:rFonts w:eastAsia="Calibri"/>
          <w:lang w:val="uk-UA" w:eastAsia="en-US"/>
        </w:rPr>
        <w:t>архівна справа</w:t>
      </w:r>
      <w:r w:rsidR="009254BB">
        <w:rPr>
          <w:rFonts w:eastAsia="Calibri"/>
          <w:lang w:val="uk-UA" w:eastAsia="en-US"/>
        </w:rPr>
        <w:t xml:space="preserve">; </w:t>
      </w:r>
      <w:r w:rsidR="009254BB">
        <w:rPr>
          <w:szCs w:val="28"/>
          <w:lang w:val="uk-UA"/>
        </w:rPr>
        <w:t>спільні інтереси</w:t>
      </w:r>
      <w:r w:rsidR="009254BB" w:rsidRPr="009254BB">
        <w:rPr>
          <w:szCs w:val="28"/>
          <w:lang w:val="uk-UA"/>
        </w:rPr>
        <w:t xml:space="preserve"> територіальних громад у межах повноважень відповідних органів місцевого самоврядування</w:t>
      </w:r>
      <w:r w:rsidR="009254BB" w:rsidRPr="009254BB">
        <w:rPr>
          <w:rFonts w:ascii="OS-Regular" w:hAnsi="OS-Regular"/>
          <w:color w:val="777777"/>
          <w:sz w:val="22"/>
          <w:shd w:val="clear" w:color="auto" w:fill="FFFFFF"/>
          <w:lang w:val="uk-UA"/>
        </w:rPr>
        <w:t xml:space="preserve"> </w:t>
      </w:r>
      <w:r w:rsidR="009254BB" w:rsidRPr="009254BB">
        <w:rPr>
          <w:szCs w:val="28"/>
          <w:shd w:val="clear" w:color="auto" w:fill="FFFFFF"/>
          <w:lang w:val="uk-UA"/>
        </w:rPr>
        <w:t>з питань</w:t>
      </w:r>
      <w:r w:rsidR="009254BB">
        <w:rPr>
          <w:szCs w:val="28"/>
          <w:shd w:val="clear" w:color="auto" w:fill="FFFFFF"/>
          <w:lang w:val="uk-UA"/>
        </w:rPr>
        <w:t xml:space="preserve"> ведення архівної справи.</w:t>
      </w:r>
    </w:p>
    <w:p w:rsidR="00DE5216" w:rsidRPr="005D45A6" w:rsidRDefault="00DE5216" w:rsidP="00DE5216">
      <w:pPr>
        <w:jc w:val="both"/>
        <w:rPr>
          <w:rFonts w:eastAsia="Calibri"/>
          <w:lang w:val="uk-UA" w:eastAsia="en-US"/>
        </w:rPr>
      </w:pPr>
    </w:p>
    <w:p w:rsidR="00DE5216" w:rsidRPr="008527A3" w:rsidRDefault="00DE5216" w:rsidP="008527A3">
      <w:pPr>
        <w:pStyle w:val="a6"/>
        <w:numPr>
          <w:ilvl w:val="0"/>
          <w:numId w:val="5"/>
        </w:numPr>
        <w:jc w:val="both"/>
        <w:rPr>
          <w:color w:val="000000"/>
          <w:shd w:val="clear" w:color="auto" w:fill="FFFFFF"/>
          <w:lang w:val="uk-UA"/>
        </w:rPr>
      </w:pPr>
      <w:r w:rsidRPr="008527A3">
        <w:rPr>
          <w:rFonts w:eastAsia="Calibri"/>
          <w:b/>
          <w:lang w:val="uk-UA" w:eastAsia="en-US"/>
        </w:rPr>
        <w:t>Форма співробітництва:</w:t>
      </w:r>
      <w:r w:rsidR="008527A3">
        <w:rPr>
          <w:rFonts w:eastAsia="Calibri"/>
          <w:lang w:val="uk-UA" w:eastAsia="en-US"/>
        </w:rPr>
        <w:t xml:space="preserve">  спільне</w:t>
      </w:r>
      <w:r w:rsidR="008527A3" w:rsidRPr="008527A3">
        <w:rPr>
          <w:color w:val="000000"/>
          <w:shd w:val="clear" w:color="auto" w:fill="FFFFFF"/>
          <w:lang w:val="uk-UA"/>
        </w:rPr>
        <w:t xml:space="preserve"> фінансування (утримання) суб’єктами співробітництва підприємств, установ та організацій комунальної форми власності - інфраструктурних об’єктів.</w:t>
      </w:r>
    </w:p>
    <w:p w:rsidR="00DE5216" w:rsidRPr="005D45A6" w:rsidRDefault="00DE5216" w:rsidP="00DE5216">
      <w:pPr>
        <w:jc w:val="both"/>
        <w:rPr>
          <w:rFonts w:eastAsia="Calibri"/>
          <w:lang w:val="uk-UA" w:eastAsia="en-US"/>
        </w:rPr>
      </w:pPr>
    </w:p>
    <w:p w:rsidR="009254BB" w:rsidRPr="009254BB" w:rsidRDefault="00DE5216" w:rsidP="009254BB">
      <w:pPr>
        <w:pStyle w:val="a6"/>
        <w:numPr>
          <w:ilvl w:val="0"/>
          <w:numId w:val="5"/>
        </w:numPr>
        <w:jc w:val="both"/>
        <w:rPr>
          <w:lang w:val="uk-UA"/>
        </w:rPr>
      </w:pPr>
      <w:r w:rsidRPr="009254BB">
        <w:rPr>
          <w:rFonts w:eastAsia="Calibri"/>
          <w:b/>
          <w:lang w:val="uk-UA" w:eastAsia="en-US"/>
        </w:rPr>
        <w:t>Очікувані фінансові результати співробітництва:</w:t>
      </w:r>
      <w:r w:rsidRPr="009254BB">
        <w:rPr>
          <w:rFonts w:eastAsia="Calibri"/>
          <w:lang w:val="uk-UA" w:eastAsia="en-US"/>
        </w:rPr>
        <w:t xml:space="preserve"> </w:t>
      </w:r>
      <w:r w:rsidR="009254BB" w:rsidRPr="009254BB">
        <w:rPr>
          <w:lang w:val="uk-UA"/>
        </w:rPr>
        <w:t xml:space="preserve">фінансовим результатом співробітництва стане ефективне використання бюджетних коштів, кадрових та матеріально-технічних ресурсів, збереження </w:t>
      </w:r>
      <w:r w:rsidR="009254BB">
        <w:rPr>
          <w:lang w:val="uk-UA"/>
        </w:rPr>
        <w:t>У</w:t>
      </w:r>
      <w:r w:rsidR="009254BB" w:rsidRPr="009254BB">
        <w:rPr>
          <w:lang w:val="uk-UA"/>
        </w:rPr>
        <w:t>станови.</w:t>
      </w:r>
    </w:p>
    <w:p w:rsidR="00DE5216" w:rsidRPr="009254BB" w:rsidRDefault="009254BB" w:rsidP="009254BB">
      <w:pPr>
        <w:ind w:left="720" w:firstLine="696"/>
        <w:jc w:val="both"/>
        <w:rPr>
          <w:lang w:val="uk-UA"/>
        </w:rPr>
      </w:pPr>
      <w:r w:rsidRPr="009254BB">
        <w:rPr>
          <w:shd w:val="clear" w:color="auto" w:fill="FFFFFF"/>
          <w:lang w:val="uk-UA"/>
        </w:rPr>
        <w:t xml:space="preserve">Кошти будуть спрямовані на виплату заробітної плати працівникам, на покриття поточних витрат Установи. Кошти, виділені на </w:t>
      </w:r>
      <w:r>
        <w:rPr>
          <w:shd w:val="clear" w:color="auto" w:fill="FFFFFF"/>
          <w:lang w:val="uk-UA"/>
        </w:rPr>
        <w:t>її</w:t>
      </w:r>
      <w:r w:rsidRPr="009254BB">
        <w:rPr>
          <w:shd w:val="clear" w:color="auto" w:fill="FFFFFF"/>
          <w:lang w:val="uk-UA"/>
        </w:rPr>
        <w:t xml:space="preserve"> утримання з місцевих бюджетів можуть бути спрямовані для виконання </w:t>
      </w:r>
      <w:r>
        <w:rPr>
          <w:shd w:val="clear" w:color="auto" w:fill="FFFFFF"/>
          <w:lang w:val="uk-UA"/>
        </w:rPr>
        <w:t>завдань, встановлених Положенням Установи</w:t>
      </w:r>
      <w:r w:rsidRPr="009254BB">
        <w:rPr>
          <w:shd w:val="clear" w:color="auto" w:fill="FFFFFF"/>
          <w:lang w:val="uk-UA"/>
        </w:rPr>
        <w:t xml:space="preserve">, для покриття витрат, пов’язаних із господарською діяльністю Установи, для здійснення капітальних видатків (оновлення чи закупівлю основних засобів, здійснення капітального ремонту, тощо), та інших витрат, що забезпечують більш якісне надання </w:t>
      </w:r>
      <w:r>
        <w:rPr>
          <w:shd w:val="clear" w:color="auto" w:fill="FFFFFF"/>
          <w:lang w:val="uk-UA"/>
        </w:rPr>
        <w:t>адміністративних</w:t>
      </w:r>
      <w:r w:rsidRPr="009254BB">
        <w:rPr>
          <w:shd w:val="clear" w:color="auto" w:fill="FFFFFF"/>
          <w:lang w:val="uk-UA"/>
        </w:rPr>
        <w:t xml:space="preserve"> послуг. </w:t>
      </w:r>
    </w:p>
    <w:p w:rsidR="00DE5216" w:rsidRPr="005D45A6" w:rsidRDefault="00DE5216" w:rsidP="00DE5216">
      <w:pPr>
        <w:jc w:val="both"/>
        <w:rPr>
          <w:rFonts w:eastAsia="Calibri"/>
          <w:lang w:val="uk-UA" w:eastAsia="en-US"/>
        </w:rPr>
      </w:pPr>
    </w:p>
    <w:p w:rsidR="00DE5216" w:rsidRPr="005D45A6" w:rsidRDefault="00DE5216" w:rsidP="00DE52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lang w:val="uk-UA" w:eastAsia="en-US"/>
        </w:rPr>
      </w:pPr>
      <w:r w:rsidRPr="008527A3">
        <w:rPr>
          <w:rFonts w:eastAsia="Calibri"/>
          <w:b/>
          <w:lang w:val="uk-UA" w:eastAsia="en-US"/>
        </w:rPr>
        <w:t>Інші умови співробітництва:</w:t>
      </w:r>
      <w:r w:rsidR="009254BB">
        <w:rPr>
          <w:rFonts w:eastAsia="Calibri"/>
          <w:lang w:val="uk-UA" w:eastAsia="en-US"/>
        </w:rPr>
        <w:t xml:space="preserve"> відсутні</w:t>
      </w:r>
      <w:r w:rsidRPr="005D45A6">
        <w:rPr>
          <w:rFonts w:eastAsia="Calibri"/>
          <w:lang w:val="uk-UA" w:eastAsia="en-US"/>
        </w:rPr>
        <w:t>.</w:t>
      </w:r>
    </w:p>
    <w:p w:rsidR="00DE5216" w:rsidRPr="005D45A6" w:rsidRDefault="00DE5216" w:rsidP="00DE5216">
      <w:pPr>
        <w:contextualSpacing/>
        <w:rPr>
          <w:rFonts w:eastAsia="Calibri"/>
          <w:lang w:val="uk-UA" w:eastAsia="en-US"/>
        </w:rPr>
      </w:pPr>
    </w:p>
    <w:p w:rsidR="00DE5216" w:rsidRPr="005D45A6" w:rsidRDefault="00DE5216" w:rsidP="00DE521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i/>
          <w:sz w:val="18"/>
          <w:szCs w:val="18"/>
          <w:lang w:val="uk-UA" w:eastAsia="en-US"/>
        </w:rPr>
      </w:pPr>
      <w:r w:rsidRPr="008527A3">
        <w:rPr>
          <w:rFonts w:eastAsia="Calibri"/>
          <w:b/>
          <w:lang w:val="uk-UA" w:eastAsia="en-US"/>
        </w:rPr>
        <w:t>Висновок:</w:t>
      </w:r>
      <w:r w:rsidRPr="005D45A6">
        <w:rPr>
          <w:rFonts w:eastAsia="Calibri"/>
          <w:lang w:val="uk-UA" w:eastAsia="en-US"/>
        </w:rPr>
        <w:t xml:space="preserve"> пропозиція щодо ініціювання співробітництва т</w:t>
      </w:r>
      <w:r>
        <w:rPr>
          <w:rFonts w:eastAsia="Calibri"/>
          <w:lang w:val="uk-UA" w:eastAsia="en-US"/>
        </w:rPr>
        <w:t>ериторіальних громад відповідає</w:t>
      </w:r>
      <w:r w:rsidRPr="005D45A6">
        <w:rPr>
          <w:rFonts w:eastAsia="Calibri"/>
          <w:lang w:val="uk-UA" w:eastAsia="en-US"/>
        </w:rPr>
        <w:t xml:space="preserve"> потребам територіальної громади</w:t>
      </w:r>
      <w:r>
        <w:rPr>
          <w:rFonts w:eastAsia="Calibri"/>
          <w:lang w:val="uk-UA" w:eastAsia="en-US"/>
        </w:rPr>
        <w:t xml:space="preserve"> м.</w:t>
      </w:r>
      <w:r w:rsidR="009254BB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>Попасна</w:t>
      </w:r>
      <w:r w:rsidRPr="005D45A6">
        <w:rPr>
          <w:rFonts w:eastAsia="Calibri"/>
          <w:lang w:val="uk-UA" w:eastAsia="en-US"/>
        </w:rPr>
        <w:t>.</w:t>
      </w: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B33BEC" w:rsidRDefault="00B33BEC" w:rsidP="003E6A38">
      <w:pPr>
        <w:ind w:left="567" w:right="-283"/>
        <w:rPr>
          <w:sz w:val="28"/>
          <w:szCs w:val="28"/>
          <w:lang w:val="uk-UA"/>
        </w:rPr>
      </w:pPr>
    </w:p>
    <w:p w:rsidR="00C92E77" w:rsidRPr="00D0654A" w:rsidRDefault="00D0654A" w:rsidP="00D0654A">
      <w:pPr>
        <w:ind w:left="708" w:right="-283"/>
        <w:rPr>
          <w:b/>
          <w:sz w:val="16"/>
          <w:szCs w:val="28"/>
          <w:lang w:val="uk-UA"/>
        </w:rPr>
      </w:pPr>
      <w:r w:rsidRPr="00D0654A">
        <w:rPr>
          <w:b/>
          <w:szCs w:val="28"/>
          <w:lang w:val="uk-UA"/>
        </w:rPr>
        <w:t>Керуючий справами</w:t>
      </w:r>
      <w:r w:rsidRPr="00D0654A">
        <w:rPr>
          <w:b/>
          <w:szCs w:val="28"/>
          <w:lang w:val="uk-UA"/>
        </w:rPr>
        <w:tab/>
      </w:r>
      <w:r w:rsidRPr="00D0654A">
        <w:rPr>
          <w:b/>
          <w:szCs w:val="28"/>
          <w:lang w:val="uk-UA"/>
        </w:rPr>
        <w:tab/>
      </w:r>
      <w:r w:rsidRPr="00D0654A">
        <w:rPr>
          <w:b/>
          <w:szCs w:val="28"/>
          <w:lang w:val="uk-UA"/>
        </w:rPr>
        <w:tab/>
      </w:r>
      <w:r w:rsidRPr="00D0654A">
        <w:rPr>
          <w:b/>
          <w:szCs w:val="28"/>
          <w:lang w:val="uk-UA"/>
        </w:rPr>
        <w:tab/>
      </w:r>
      <w:r w:rsidRPr="00D0654A">
        <w:rPr>
          <w:b/>
          <w:szCs w:val="28"/>
          <w:lang w:val="uk-UA"/>
        </w:rPr>
        <w:tab/>
      </w:r>
      <w:r w:rsidRPr="00D0654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                       </w:t>
      </w:r>
      <w:r w:rsidRPr="00D0654A">
        <w:rPr>
          <w:b/>
          <w:szCs w:val="28"/>
          <w:lang w:val="uk-UA"/>
        </w:rPr>
        <w:t>Л.А. Кулік</w:t>
      </w:r>
    </w:p>
    <w:p w:rsidR="00CE5900" w:rsidRDefault="00CE5900" w:rsidP="00C92E77">
      <w:pPr>
        <w:ind w:left="567" w:right="-283"/>
        <w:rPr>
          <w:sz w:val="18"/>
          <w:szCs w:val="28"/>
          <w:lang w:val="uk-UA"/>
        </w:rPr>
      </w:pPr>
    </w:p>
    <w:p w:rsidR="002D2652" w:rsidRPr="00C92E77" w:rsidRDefault="00A40C49" w:rsidP="00C92E77">
      <w:pPr>
        <w:ind w:left="567" w:right="-283"/>
        <w:rPr>
          <w:sz w:val="18"/>
          <w:szCs w:val="28"/>
          <w:lang w:val="uk-UA"/>
        </w:rPr>
      </w:pPr>
      <w:r>
        <w:rPr>
          <w:sz w:val="22"/>
          <w:szCs w:val="28"/>
          <w:lang w:val="uk-UA"/>
        </w:rPr>
        <w:t xml:space="preserve"> </w:t>
      </w:r>
    </w:p>
    <w:sectPr w:rsidR="002D2652" w:rsidRPr="00C92E77" w:rsidSect="003B7D37">
      <w:type w:val="continuous"/>
      <w:pgSz w:w="11907" w:h="16840" w:code="9"/>
      <w:pgMar w:top="709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7F2E"/>
    <w:multiLevelType w:val="hybridMultilevel"/>
    <w:tmpl w:val="D1BA7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C51D8"/>
    <w:multiLevelType w:val="hybridMultilevel"/>
    <w:tmpl w:val="1452F5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F2A6700"/>
    <w:multiLevelType w:val="hybridMultilevel"/>
    <w:tmpl w:val="729C6E44"/>
    <w:lvl w:ilvl="0" w:tplc="2F646A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663A9B"/>
    <w:multiLevelType w:val="hybridMultilevel"/>
    <w:tmpl w:val="5442C18E"/>
    <w:lvl w:ilvl="0" w:tplc="0C9897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D"/>
    <w:rsid w:val="00004201"/>
    <w:rsid w:val="00012C02"/>
    <w:rsid w:val="00066860"/>
    <w:rsid w:val="00083E9A"/>
    <w:rsid w:val="00087F3D"/>
    <w:rsid w:val="0016322B"/>
    <w:rsid w:val="001713DA"/>
    <w:rsid w:val="001743A7"/>
    <w:rsid w:val="001C0B0A"/>
    <w:rsid w:val="001C18A4"/>
    <w:rsid w:val="001C3660"/>
    <w:rsid w:val="0023361F"/>
    <w:rsid w:val="0024272D"/>
    <w:rsid w:val="002627C5"/>
    <w:rsid w:val="002676C5"/>
    <w:rsid w:val="00280D7A"/>
    <w:rsid w:val="002D2652"/>
    <w:rsid w:val="002F0699"/>
    <w:rsid w:val="0034719D"/>
    <w:rsid w:val="00385052"/>
    <w:rsid w:val="003B7D37"/>
    <w:rsid w:val="003E6A38"/>
    <w:rsid w:val="00405817"/>
    <w:rsid w:val="00405DA8"/>
    <w:rsid w:val="004273CC"/>
    <w:rsid w:val="00431303"/>
    <w:rsid w:val="004353A8"/>
    <w:rsid w:val="0048164A"/>
    <w:rsid w:val="004A65F8"/>
    <w:rsid w:val="004B1C9D"/>
    <w:rsid w:val="004C4718"/>
    <w:rsid w:val="005635DF"/>
    <w:rsid w:val="005853CF"/>
    <w:rsid w:val="005C56CF"/>
    <w:rsid w:val="005F13B8"/>
    <w:rsid w:val="005F5D1F"/>
    <w:rsid w:val="00601C9D"/>
    <w:rsid w:val="00607451"/>
    <w:rsid w:val="00623D6C"/>
    <w:rsid w:val="006420D9"/>
    <w:rsid w:val="0069350B"/>
    <w:rsid w:val="006D4173"/>
    <w:rsid w:val="0070399E"/>
    <w:rsid w:val="00724030"/>
    <w:rsid w:val="007E0472"/>
    <w:rsid w:val="008067B3"/>
    <w:rsid w:val="00817412"/>
    <w:rsid w:val="008402BE"/>
    <w:rsid w:val="00840DF2"/>
    <w:rsid w:val="008527A3"/>
    <w:rsid w:val="00872972"/>
    <w:rsid w:val="00892259"/>
    <w:rsid w:val="008A33B4"/>
    <w:rsid w:val="008B63D7"/>
    <w:rsid w:val="009254BB"/>
    <w:rsid w:val="0094618D"/>
    <w:rsid w:val="0099612D"/>
    <w:rsid w:val="009B0F8C"/>
    <w:rsid w:val="009D3E9D"/>
    <w:rsid w:val="00A120AA"/>
    <w:rsid w:val="00A17687"/>
    <w:rsid w:val="00A223C7"/>
    <w:rsid w:val="00A40C49"/>
    <w:rsid w:val="00A76FC5"/>
    <w:rsid w:val="00A90424"/>
    <w:rsid w:val="00AD272F"/>
    <w:rsid w:val="00AE371D"/>
    <w:rsid w:val="00AF2397"/>
    <w:rsid w:val="00B119F0"/>
    <w:rsid w:val="00B33BEC"/>
    <w:rsid w:val="00B72D9B"/>
    <w:rsid w:val="00BD5E0B"/>
    <w:rsid w:val="00BF4390"/>
    <w:rsid w:val="00C11310"/>
    <w:rsid w:val="00C333B5"/>
    <w:rsid w:val="00C6531E"/>
    <w:rsid w:val="00C73F42"/>
    <w:rsid w:val="00C92E77"/>
    <w:rsid w:val="00CE5900"/>
    <w:rsid w:val="00CF65F4"/>
    <w:rsid w:val="00D0654A"/>
    <w:rsid w:val="00D10393"/>
    <w:rsid w:val="00D52DF8"/>
    <w:rsid w:val="00D55029"/>
    <w:rsid w:val="00D97F12"/>
    <w:rsid w:val="00DB09AD"/>
    <w:rsid w:val="00DE1E50"/>
    <w:rsid w:val="00DE5216"/>
    <w:rsid w:val="00DF5907"/>
    <w:rsid w:val="00E01484"/>
    <w:rsid w:val="00E6648B"/>
    <w:rsid w:val="00E67187"/>
    <w:rsid w:val="00EB6D1D"/>
    <w:rsid w:val="00ED2A81"/>
    <w:rsid w:val="00EE56EA"/>
    <w:rsid w:val="00F364D7"/>
    <w:rsid w:val="00F95620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character" w:styleId="a7">
    <w:name w:val="Hyperlink"/>
    <w:basedOn w:val="a0"/>
    <w:uiPriority w:val="99"/>
    <w:unhideWhenUsed/>
    <w:rsid w:val="001713DA"/>
    <w:rPr>
      <w:color w:val="0000FF"/>
      <w:u w:val="single"/>
    </w:rPr>
  </w:style>
  <w:style w:type="character" w:customStyle="1" w:styleId="a8">
    <w:name w:val="Основной текст Знак"/>
    <w:link w:val="a9"/>
    <w:locked/>
    <w:rsid w:val="001713DA"/>
    <w:rPr>
      <w:sz w:val="28"/>
      <w:szCs w:val="24"/>
      <w:lang w:val="uk-UA"/>
    </w:rPr>
  </w:style>
  <w:style w:type="paragraph" w:styleId="a9">
    <w:name w:val="Body Text"/>
    <w:basedOn w:val="a"/>
    <w:link w:val="a8"/>
    <w:rsid w:val="001713DA"/>
    <w:rPr>
      <w:sz w:val="28"/>
      <w:lang w:val="uk-UA"/>
    </w:rPr>
  </w:style>
  <w:style w:type="character" w:customStyle="1" w:styleId="1">
    <w:name w:val="Основной текст Знак1"/>
    <w:basedOn w:val="a0"/>
    <w:rsid w:val="001713DA"/>
    <w:rPr>
      <w:sz w:val="24"/>
      <w:szCs w:val="24"/>
    </w:rPr>
  </w:style>
  <w:style w:type="paragraph" w:customStyle="1" w:styleId="aa">
    <w:name w:val="Знак Знак Знак Знак Знак Знак"/>
    <w:basedOn w:val="a"/>
    <w:rsid w:val="00B33BEC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254BB"/>
    <w:rPr>
      <w:rFonts w:ascii="Verdana" w:hAnsi="Verdana"/>
      <w:sz w:val="20"/>
      <w:szCs w:val="20"/>
      <w:lang w:val="en-US" w:eastAsia="en-US"/>
    </w:rPr>
  </w:style>
  <w:style w:type="paragraph" w:customStyle="1" w:styleId="ac">
    <w:name w:val="Абзац списку"/>
    <w:basedOn w:val="a"/>
    <w:qFormat/>
    <w:rsid w:val="00D0654A"/>
    <w:pPr>
      <w:ind w:left="720"/>
      <w:contextualSpacing/>
      <w:jc w:val="both"/>
    </w:pPr>
    <w:rPr>
      <w:rFonts w:eastAsia="Calibri" w:cs="Calibri"/>
      <w:sz w:val="28"/>
      <w:szCs w:val="22"/>
      <w:lang w:eastAsia="en-US"/>
    </w:rPr>
  </w:style>
  <w:style w:type="paragraph" w:styleId="ad">
    <w:name w:val="Balloon Text"/>
    <w:basedOn w:val="a"/>
    <w:link w:val="ae"/>
    <w:rsid w:val="001632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63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72D"/>
    <w:pPr>
      <w:jc w:val="center"/>
    </w:pPr>
    <w:rPr>
      <w:sz w:val="28"/>
      <w:lang w:val="x-none" w:eastAsia="x-none"/>
    </w:rPr>
  </w:style>
  <w:style w:type="table" w:styleId="a5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CF65F4"/>
    <w:rPr>
      <w:sz w:val="28"/>
      <w:szCs w:val="24"/>
    </w:rPr>
  </w:style>
  <w:style w:type="paragraph" w:customStyle="1" w:styleId="2">
    <w:name w:val="Обычный2"/>
    <w:rsid w:val="00CF65F4"/>
    <w:pPr>
      <w:widowControl w:val="0"/>
      <w:snapToGrid w:val="0"/>
      <w:jc w:val="both"/>
    </w:pPr>
    <w:rPr>
      <w:sz w:val="16"/>
      <w:lang w:val="uk-UA"/>
    </w:rPr>
  </w:style>
  <w:style w:type="paragraph" w:styleId="a6">
    <w:name w:val="List Paragraph"/>
    <w:basedOn w:val="a"/>
    <w:uiPriority w:val="34"/>
    <w:qFormat/>
    <w:rsid w:val="00AE371D"/>
    <w:pPr>
      <w:ind w:left="708"/>
    </w:pPr>
  </w:style>
  <w:style w:type="character" w:styleId="a7">
    <w:name w:val="Hyperlink"/>
    <w:basedOn w:val="a0"/>
    <w:uiPriority w:val="99"/>
    <w:unhideWhenUsed/>
    <w:rsid w:val="001713DA"/>
    <w:rPr>
      <w:color w:val="0000FF"/>
      <w:u w:val="single"/>
    </w:rPr>
  </w:style>
  <w:style w:type="character" w:customStyle="1" w:styleId="a8">
    <w:name w:val="Основной текст Знак"/>
    <w:link w:val="a9"/>
    <w:locked/>
    <w:rsid w:val="001713DA"/>
    <w:rPr>
      <w:sz w:val="28"/>
      <w:szCs w:val="24"/>
      <w:lang w:val="uk-UA"/>
    </w:rPr>
  </w:style>
  <w:style w:type="paragraph" w:styleId="a9">
    <w:name w:val="Body Text"/>
    <w:basedOn w:val="a"/>
    <w:link w:val="a8"/>
    <w:rsid w:val="001713DA"/>
    <w:rPr>
      <w:sz w:val="28"/>
      <w:lang w:val="uk-UA"/>
    </w:rPr>
  </w:style>
  <w:style w:type="character" w:customStyle="1" w:styleId="1">
    <w:name w:val="Основной текст Знак1"/>
    <w:basedOn w:val="a0"/>
    <w:rsid w:val="001713DA"/>
    <w:rPr>
      <w:sz w:val="24"/>
      <w:szCs w:val="24"/>
    </w:rPr>
  </w:style>
  <w:style w:type="paragraph" w:customStyle="1" w:styleId="aa">
    <w:name w:val="Знак Знак Знак Знак Знак Знак"/>
    <w:basedOn w:val="a"/>
    <w:rsid w:val="00B33BEC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9254BB"/>
    <w:rPr>
      <w:rFonts w:ascii="Verdana" w:hAnsi="Verdana"/>
      <w:sz w:val="20"/>
      <w:szCs w:val="20"/>
      <w:lang w:val="en-US" w:eastAsia="en-US"/>
    </w:rPr>
  </w:style>
  <w:style w:type="paragraph" w:customStyle="1" w:styleId="ac">
    <w:name w:val="Абзац списку"/>
    <w:basedOn w:val="a"/>
    <w:qFormat/>
    <w:rsid w:val="00D0654A"/>
    <w:pPr>
      <w:ind w:left="720"/>
      <w:contextualSpacing/>
      <w:jc w:val="both"/>
    </w:pPr>
    <w:rPr>
      <w:rFonts w:eastAsia="Calibri" w:cs="Calibri"/>
      <w:sz w:val="28"/>
      <w:szCs w:val="22"/>
      <w:lang w:eastAsia="en-US"/>
    </w:rPr>
  </w:style>
  <w:style w:type="paragraph" w:styleId="ad">
    <w:name w:val="Balloon Text"/>
    <w:basedOn w:val="a"/>
    <w:link w:val="ae"/>
    <w:rsid w:val="001632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63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Юрист</dc:creator>
  <cp:keywords/>
  <cp:lastModifiedBy>Пользователь Windows</cp:lastModifiedBy>
  <cp:revision>5</cp:revision>
  <cp:lastPrinted>2014-11-19T08:22:00Z</cp:lastPrinted>
  <dcterms:created xsi:type="dcterms:W3CDTF">2019-10-01T08:35:00Z</dcterms:created>
  <dcterms:modified xsi:type="dcterms:W3CDTF">2019-10-02T07:49:00Z</dcterms:modified>
</cp:coreProperties>
</file>