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2" w:rsidRPr="00985C92" w:rsidRDefault="00D67457" w:rsidP="00985C92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C92" w:rsidRDefault="00985C92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4A9ECD62" wp14:editId="493A0AA5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 xml:space="preserve"> УКРАЇНА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ЛУГАНСЬКА  ОБЛАСТЬ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14265F" w:rsidRDefault="0014265F" w:rsidP="0014265F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14265F" w:rsidRPr="009819DD" w:rsidRDefault="00202BBB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ДЕВ’ЯНОСТО ДЕВ’ЯТА</w:t>
      </w:r>
      <w:r w:rsidR="0014265F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Pr="003933A1" w:rsidRDefault="00202BBB" w:rsidP="001426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4265F" w:rsidRPr="00434A5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2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7457" w:rsidRPr="00D67457">
        <w:rPr>
          <w:rFonts w:ascii="Times New Roman" w:hAnsi="Times New Roman" w:cs="Times New Roman"/>
          <w:sz w:val="24"/>
          <w:szCs w:val="24"/>
          <w:lang w:val="uk-UA"/>
        </w:rPr>
        <w:t>99/8</w:t>
      </w:r>
    </w:p>
    <w:p w:rsidR="003B3F00" w:rsidRDefault="003B3F00" w:rsidP="00A360A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C04C04" w:rsidRDefault="00C04C04" w:rsidP="00C04C04">
      <w:pPr>
        <w:spacing w:after="0" w:line="240" w:lineRule="auto"/>
        <w:ind w:right="4675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04C04">
        <w:rPr>
          <w:rFonts w:ascii="Times New Roman" w:hAnsi="Times New Roman"/>
          <w:b/>
          <w:sz w:val="24"/>
          <w:szCs w:val="26"/>
        </w:rPr>
        <w:t xml:space="preserve">Про </w:t>
      </w:r>
      <w:r w:rsidRPr="00C04C04">
        <w:rPr>
          <w:rFonts w:ascii="Times New Roman" w:hAnsi="Times New Roman"/>
          <w:b/>
          <w:sz w:val="24"/>
          <w:szCs w:val="26"/>
          <w:lang w:val="uk-UA"/>
        </w:rPr>
        <w:t xml:space="preserve">   затвердження     </w:t>
      </w:r>
      <w:r>
        <w:rPr>
          <w:rFonts w:ascii="Times New Roman" w:hAnsi="Times New Roman"/>
          <w:b/>
          <w:sz w:val="24"/>
          <w:szCs w:val="26"/>
          <w:lang w:val="uk-UA"/>
        </w:rPr>
        <w:t>Порядку утримання кладовищ та функціонування місць поховань в м. Попасна</w:t>
      </w:r>
    </w:p>
    <w:p w:rsidR="003B3F00" w:rsidRPr="00985C92" w:rsidRDefault="003B3F00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985C92" w:rsidRDefault="0014265F" w:rsidP="00C04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71BE" w:rsidRPr="00985C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З метою впорядкування взаємовідносин між споживачами ритуальних послуг, суб’єктами господарювання, що їх надають, з якими укладено договір про надання ритуальних по</w:t>
      </w:r>
      <w:r w:rsidR="00C04C04">
        <w:rPr>
          <w:rFonts w:ascii="Times New Roman" w:hAnsi="Times New Roman"/>
          <w:sz w:val="24"/>
          <w:szCs w:val="24"/>
          <w:lang w:val="uk-UA"/>
        </w:rPr>
        <w:t>слуг та визначення повноважень Попаснянського к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омунального підприємства «</w:t>
      </w:r>
      <w:r w:rsidR="00C04C04">
        <w:rPr>
          <w:rFonts w:ascii="Times New Roman" w:hAnsi="Times New Roman"/>
          <w:sz w:val="24"/>
          <w:szCs w:val="24"/>
          <w:lang w:val="uk-UA"/>
        </w:rPr>
        <w:t>СКП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 xml:space="preserve">», керуючись Законом України «Про поховання та похоронну справу»,  Законом України «Про житлово-комунальні послуги», 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Законом України «Про засади державної регуляторної політики в сфері господарської діяльності», 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Наказом Державного комітету України з питань житлово-комунального господарства від 19 листопада 2003 року №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193 «Про затвердження нормативно-правових актів щодо реалізації Закону України «Про поховання та похоронну справу», Наказом Державного комітету України з питань житлово-комунального господарства від 19 листопада 2003 року №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>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Наказом Міністерства з питань житлово-комунального господарства України від 21.12.2009 № 405 «Про запровадження ритуальної символіки на автотранспортних засобах суб’єктів господарювання, що надають ритуальні послуги з перевезення тіла померлого»,</w:t>
      </w:r>
      <w:r w:rsidR="00C04C04">
        <w:rPr>
          <w:rFonts w:ascii="Times New Roman" w:hAnsi="Times New Roman"/>
          <w:sz w:val="24"/>
          <w:szCs w:val="24"/>
          <w:lang w:val="uk-UA"/>
        </w:rPr>
        <w:t xml:space="preserve"> ст. 25, 59, 73 Закону</w:t>
      </w:r>
      <w:r w:rsidR="00C04C04" w:rsidRPr="00C04C0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="00985C92" w:rsidRPr="00C04C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1149" w:rsidRPr="00C04C04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Попаснянська міськ</w:t>
      </w:r>
      <w:r w:rsidR="001A1149" w:rsidRPr="00985C92">
        <w:rPr>
          <w:rFonts w:ascii="Times New Roman" w:hAnsi="Times New Roman" w:cs="Times New Roman"/>
          <w:sz w:val="24"/>
          <w:szCs w:val="28"/>
          <w:lang w:val="uk-UA"/>
        </w:rPr>
        <w:t>а рада</w:t>
      </w:r>
    </w:p>
    <w:p w:rsidR="001A1149" w:rsidRDefault="001A1149" w:rsidP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1A1149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04C04" w:rsidRPr="00C04C04" w:rsidRDefault="00C04C04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</w:t>
      </w:r>
      <w:r w:rsidR="000A46C0">
        <w:rPr>
          <w:rFonts w:ascii="Times New Roman" w:hAnsi="Times New Roman"/>
          <w:sz w:val="24"/>
          <w:szCs w:val="26"/>
          <w:lang w:val="uk-UA"/>
        </w:rPr>
        <w:t>Порядок утримання кладовищ та функціонування місць поховань в                                      м. Попасна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, згідно </w:t>
      </w:r>
      <w:r w:rsidR="006B4F00">
        <w:rPr>
          <w:rFonts w:ascii="Times New Roman" w:hAnsi="Times New Roman"/>
          <w:sz w:val="24"/>
          <w:szCs w:val="26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 1.</w:t>
      </w:r>
    </w:p>
    <w:p w:rsidR="00C04C04" w:rsidRPr="00C04C04" w:rsidRDefault="00C04C04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Типовий договір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про надання ритуальних послуг, пов’язаних з виробництвом 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та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продажем предметів ритуальної належності, згідно 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2.</w:t>
      </w:r>
    </w:p>
    <w:p w:rsidR="00C04C04" w:rsidRDefault="00C04C04" w:rsidP="00C04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  <w:shd w:val="clear" w:color="auto" w:fill="FFFFFF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Типовий договір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про надання ритуальних послуг,</w:t>
      </w:r>
      <w:r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згідно 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 xml:space="preserve"> 3.</w:t>
      </w:r>
    </w:p>
    <w:p w:rsidR="00C04C04" w:rsidRPr="00C04C04" w:rsidRDefault="00C04C04" w:rsidP="00C04C0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6"/>
          <w:lang w:val="uk-UA"/>
        </w:rPr>
      </w:pPr>
      <w:r w:rsidRPr="00C04C04">
        <w:rPr>
          <w:rFonts w:ascii="Times New Roman" w:hAnsi="Times New Roman"/>
          <w:sz w:val="24"/>
          <w:szCs w:val="26"/>
          <w:shd w:val="clear" w:color="auto" w:fill="FFFFFF"/>
          <w:lang w:val="uk-UA"/>
        </w:rPr>
        <w:t>Затвердити Положення про в</w:t>
      </w:r>
      <w:r w:rsidRPr="00C04C04">
        <w:rPr>
          <w:rFonts w:ascii="Times New Roman" w:hAnsi="Times New Roman"/>
          <w:bCs/>
          <w:sz w:val="24"/>
          <w:szCs w:val="26"/>
          <w:lang w:val="uk-UA"/>
        </w:rPr>
        <w:t xml:space="preserve">становлення та перегляд тарифів на ритуальні послуги, які 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визначені необхідним мінімальним переліком окремих видів ритуальних послуг, згідно </w:t>
      </w:r>
      <w:r w:rsidR="006B4F00">
        <w:rPr>
          <w:rFonts w:ascii="Times New Roman" w:hAnsi="Times New Roman"/>
          <w:sz w:val="24"/>
          <w:szCs w:val="26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 4.</w:t>
      </w:r>
    </w:p>
    <w:p w:rsidR="00C04C04" w:rsidRPr="00C04C04" w:rsidRDefault="00C04C04" w:rsidP="00C04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FFFFF"/>
          <w:lang w:val="uk-UA"/>
        </w:rPr>
      </w:pPr>
      <w:r w:rsidRPr="00C04C04">
        <w:rPr>
          <w:rFonts w:ascii="Times New Roman" w:hAnsi="Times New Roman"/>
          <w:sz w:val="24"/>
          <w:szCs w:val="26"/>
          <w:lang w:val="uk-UA"/>
        </w:rPr>
        <w:t xml:space="preserve">Затвердити Положення про комісію щодо розгляду питань, пов’язаних з дотриманням суб’єктами господарювання, які надають ритуальні послуги на території міста </w:t>
      </w:r>
      <w:r w:rsidR="00202BBB">
        <w:rPr>
          <w:rFonts w:ascii="Times New Roman" w:hAnsi="Times New Roman"/>
          <w:sz w:val="24"/>
          <w:szCs w:val="26"/>
          <w:lang w:val="uk-UA"/>
        </w:rPr>
        <w:t>Попасна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, Правил надання ритуальних послуг та дотримання умов договору на надання ритуальних послуг, згідно </w:t>
      </w:r>
      <w:r w:rsidR="006B4F00">
        <w:rPr>
          <w:rFonts w:ascii="Times New Roman" w:hAnsi="Times New Roman"/>
          <w:sz w:val="24"/>
          <w:szCs w:val="26"/>
          <w:lang w:val="uk-UA"/>
        </w:rPr>
        <w:t xml:space="preserve">з </w:t>
      </w:r>
      <w:r w:rsidRPr="00C04C04">
        <w:rPr>
          <w:rFonts w:ascii="Times New Roman" w:hAnsi="Times New Roman"/>
          <w:sz w:val="24"/>
          <w:szCs w:val="26"/>
          <w:lang w:val="uk-UA"/>
        </w:rPr>
        <w:t>додатк</w:t>
      </w:r>
      <w:r w:rsidR="006B4F00">
        <w:rPr>
          <w:rFonts w:ascii="Times New Roman" w:hAnsi="Times New Roman"/>
          <w:sz w:val="24"/>
          <w:szCs w:val="26"/>
          <w:lang w:val="uk-UA"/>
        </w:rPr>
        <w:t>ом</w:t>
      </w:r>
      <w:r w:rsidRPr="00C04C04">
        <w:rPr>
          <w:rFonts w:ascii="Times New Roman" w:hAnsi="Times New Roman"/>
          <w:sz w:val="24"/>
          <w:szCs w:val="26"/>
          <w:lang w:val="uk-UA"/>
        </w:rPr>
        <w:t xml:space="preserve"> 5.</w:t>
      </w:r>
    </w:p>
    <w:p w:rsidR="00985C92" w:rsidRPr="00DA1D6B" w:rsidRDefault="00985C92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 набуває чинності з дня його офіційного оприлюднення в газеті «Попаснянський вісник».</w:t>
      </w:r>
    </w:p>
    <w:p w:rsidR="009B7C91" w:rsidRPr="00DA1D6B" w:rsidRDefault="009B7C91" w:rsidP="00C04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hyperlink r:id="rId8" w:history="1">
        <w:r w:rsidR="00DA1D6B" w:rsidRPr="00DA1D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C04C04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.</w:t>
      </w:r>
      <w:r w:rsidR="00DA1D6B" w:rsidRPr="00DA1D6B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B7C91" w:rsidRDefault="009B7C91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271BE" w:rsidRDefault="004271BE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9B7C91" w:rsidP="009B7C9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985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14265F" w:rsidRDefault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60F67" w:rsidRDefault="00F60F6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Default="003B3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02BBB" w:rsidRDefault="00202BB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Pr="003B3F00" w:rsidRDefault="00D67457" w:rsidP="003B3F0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3B3F00" w:rsidRPr="003B3F00" w:rsidSect="00C04C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1ED"/>
    <w:multiLevelType w:val="hybridMultilevel"/>
    <w:tmpl w:val="7C4E56DC"/>
    <w:lvl w:ilvl="0" w:tplc="C5BE7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3C8"/>
    <w:multiLevelType w:val="multilevel"/>
    <w:tmpl w:val="CC72C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D72F3C"/>
    <w:multiLevelType w:val="hybridMultilevel"/>
    <w:tmpl w:val="A656C060"/>
    <w:lvl w:ilvl="0" w:tplc="A290E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081ACD"/>
    <w:multiLevelType w:val="hybridMultilevel"/>
    <w:tmpl w:val="1048F08E"/>
    <w:lvl w:ilvl="0" w:tplc="5C582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8"/>
    <w:rsid w:val="00013F92"/>
    <w:rsid w:val="0002106F"/>
    <w:rsid w:val="000A46C0"/>
    <w:rsid w:val="0014265F"/>
    <w:rsid w:val="001A1149"/>
    <w:rsid w:val="00202BBB"/>
    <w:rsid w:val="00235C42"/>
    <w:rsid w:val="00373FEC"/>
    <w:rsid w:val="003B3F00"/>
    <w:rsid w:val="004271BE"/>
    <w:rsid w:val="00434A5D"/>
    <w:rsid w:val="00656988"/>
    <w:rsid w:val="006B2161"/>
    <w:rsid w:val="006B4F00"/>
    <w:rsid w:val="006C0194"/>
    <w:rsid w:val="00703EF5"/>
    <w:rsid w:val="0071027F"/>
    <w:rsid w:val="00755F33"/>
    <w:rsid w:val="00844975"/>
    <w:rsid w:val="00874093"/>
    <w:rsid w:val="00985C92"/>
    <w:rsid w:val="009B7C91"/>
    <w:rsid w:val="00A17663"/>
    <w:rsid w:val="00A360AF"/>
    <w:rsid w:val="00B83FD7"/>
    <w:rsid w:val="00B9000E"/>
    <w:rsid w:val="00C04C04"/>
    <w:rsid w:val="00C324BD"/>
    <w:rsid w:val="00C9475A"/>
    <w:rsid w:val="00D67457"/>
    <w:rsid w:val="00D8773C"/>
    <w:rsid w:val="00DA1D6B"/>
    <w:rsid w:val="00E11968"/>
    <w:rsid w:val="00ED3BC3"/>
    <w:rsid w:val="00F60F67"/>
    <w:rsid w:val="00F9236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BA6E-0C88-4BD9-B344-98A15C2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2018-06-20T08:22:00Z</dcterms:created>
  <dcterms:modified xsi:type="dcterms:W3CDTF">2018-10-01T06:33:00Z</dcterms:modified>
</cp:coreProperties>
</file>