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6A" w:rsidRPr="006E526A" w:rsidRDefault="006E526A" w:rsidP="006E526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8"/>
          <w:lang w:val="uk-UA"/>
        </w:rPr>
      </w:pPr>
      <w:r w:rsidRPr="006E526A">
        <w:rPr>
          <w:rFonts w:ascii="Times New Roman" w:hAnsi="Times New Roman" w:cs="Times New Roman"/>
          <w:sz w:val="24"/>
          <w:szCs w:val="28"/>
          <w:lang w:val="uk-UA"/>
        </w:rPr>
        <w:t>Додаток</w:t>
      </w:r>
    </w:p>
    <w:p w:rsidR="006E526A" w:rsidRPr="006E526A" w:rsidRDefault="006E526A" w:rsidP="006E526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8"/>
          <w:lang w:val="uk-UA"/>
        </w:rPr>
      </w:pPr>
      <w:r w:rsidRPr="006E526A">
        <w:rPr>
          <w:rFonts w:ascii="Times New Roman" w:hAnsi="Times New Roman" w:cs="Times New Roman"/>
          <w:sz w:val="24"/>
          <w:szCs w:val="28"/>
          <w:lang w:val="uk-UA"/>
        </w:rPr>
        <w:t>до рішення міської ради</w:t>
      </w:r>
    </w:p>
    <w:p w:rsidR="006E526A" w:rsidRPr="006E526A" w:rsidRDefault="006E526A" w:rsidP="006E526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8"/>
          <w:lang w:val="uk-UA"/>
        </w:rPr>
      </w:pPr>
      <w:r w:rsidRPr="006E526A">
        <w:rPr>
          <w:rFonts w:ascii="Times New Roman" w:hAnsi="Times New Roman" w:cs="Times New Roman"/>
          <w:sz w:val="24"/>
          <w:szCs w:val="28"/>
          <w:lang w:val="uk-UA"/>
        </w:rPr>
        <w:t>від _____________ № _____</w:t>
      </w:r>
    </w:p>
    <w:p w:rsidR="006E526A" w:rsidRDefault="006E526A" w:rsidP="000E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4AB" w:rsidRPr="000E14AB" w:rsidRDefault="000E14AB" w:rsidP="000E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0E14AB" w:rsidRPr="000E14AB" w:rsidRDefault="000E14AB" w:rsidP="000E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розгляду земельних спорів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1.1. Порядок розгляду земельних спорів розроблено відповідно до Конституції України, Земельного Кодексу України, Закону України «Про місцеве самоврядування в Україні».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1.2. Розгляд земельних спорів покладено на комісію з розгляду земельних спорів (далі — Комісія).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1.3. Склад комісії затверджується рішенням виконавчого комітету Попаснянської міської ради.</w:t>
      </w: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2. Предмет розгляду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Предметом розгляду Комісії є земельні спори у межах юрисдикції Попаснянської міської ради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Не підлягають розгляду Комісією з земельних спорів земельні спори, які розглядались або на цей час розглядаються судом.</w:t>
      </w: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3. Подання заяви</w:t>
      </w:r>
    </w:p>
    <w:p w:rsidR="000E14AB" w:rsidRPr="000E14AB" w:rsidRDefault="000E14AB" w:rsidP="000E14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Земельні спори розгля</w:t>
      </w:r>
      <w:r w:rsidR="009F1400">
        <w:rPr>
          <w:rFonts w:ascii="Times New Roman" w:hAnsi="Times New Roman" w:cs="Times New Roman"/>
          <w:sz w:val="28"/>
          <w:szCs w:val="28"/>
          <w:lang w:val="uk-UA"/>
        </w:rPr>
        <w:t>даються на підставі заяви однієї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 із сторін.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Заява про вирішення земельного спору подається до відділу </w:t>
      </w:r>
      <w:r w:rsidR="009F3BE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архітектури, містобудування та землеустрою виконавчого комітету Попаснянської міської ради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 у письмовій формі особисто заяв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ником або його представником. Повноваження представника посвідчуються належним чином оформленою довіреністю.</w:t>
      </w:r>
      <w:r w:rsidR="009F3BE2">
        <w:rPr>
          <w:rFonts w:ascii="Times New Roman" w:hAnsi="Times New Roman" w:cs="Times New Roman"/>
          <w:sz w:val="28"/>
          <w:szCs w:val="28"/>
          <w:lang w:val="uk-UA"/>
        </w:rPr>
        <w:t xml:space="preserve"> Заява підлягає реєстрації у журналі заяв про розгляд земельних спорів.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Заява про вирішення земельного спору повинна містити: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найменування органу, до якого вона подається;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прізвище, ім'я, по батькові сторін, які приймають участь у спорі, прізвище, ім’я, по батькові представни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ка, якщо заява подається представником, їх місце проживання або місцезнаходження, поштовий індекс, номер засобів зв’язку;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зміст вимог та обставини, якими заявник обґрунтовує свої вимоги;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зазначення доказів, якими підтверджуються обставини справи;</w:t>
      </w:r>
    </w:p>
    <w:p w:rsid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перелік документів, що додаються до заяви.</w:t>
      </w:r>
    </w:p>
    <w:p w:rsidR="000E14AB" w:rsidRPr="000E14AB" w:rsidRDefault="000E14AB" w:rsidP="000E14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Заява підписується заявником особисто або його </w:t>
      </w:r>
      <w:bookmarkStart w:id="0" w:name="_GoBack"/>
      <w:bookmarkEnd w:id="0"/>
      <w:r w:rsidRPr="000E14AB">
        <w:rPr>
          <w:rFonts w:ascii="Times New Roman" w:hAnsi="Times New Roman" w:cs="Times New Roman"/>
          <w:sz w:val="28"/>
          <w:szCs w:val="28"/>
          <w:lang w:val="uk-UA"/>
        </w:rPr>
        <w:t>представником.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3.4.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До заяви додаються документи, що підтверджують обставини у справі, та довіреність у разі подання заяви представником.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Заява повертається заявнику без розгляду з обґрунтуванням причин повернення в наступних випадках: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не додержано вимог, визначених у п. 3.3 Порядку;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заява про вирішення спору подана від імені заявника особою, яка не має відповідних повноважень;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земельний спір не підвідомчий Комісії;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земельний спір розглянуто або розглядається судом.</w:t>
      </w: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4. Порядок роботи Комісії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засідань Комісії та ведення відповідної документації покладено на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архітектури, містобудування та землеустрою виконавчого комітету Попаснянської міської р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Земельні спори розглядаються у тижневий строк з дня подання заяви.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Спори розглядаються за участю зацікавлених сторін, які повинні бути за 5 днів до дня розгляду Комісії повідомлені про час і місце розгляду спору.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однієї із сторін при першому вирішенні питання і відсутності офіційної згоди на розгляд питання розгляд спору переноситься.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овторне відкладення розгляду спору може мати місце лише з поважних причин.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Відсутність однієї із сторін без поважних причин при повторному розгляді земельного спору не зупиняє його розгляд і прийняття рішення.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Засідання Комісії проводить її голова, а у разі його відсутності — заступник голови комісії.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Під час засідання секретарем комісії ведеться протокол.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Засідання комісії є правомочним, якщо у ньому бере участь не менше половини від її загального складу.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4.9.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Комісія має право: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одержувати в установленому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від виконавчих органів Попаснянської міської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та організацій незалежно від форми власності і господарювання документи, матеріали та іншу інформацію, необхідну для роботи Комісії;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для розгляду спорів залучати експертів, фахівців, спеціалістів, підприємств, організацій, служб та уста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нов;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здійснювати комісійний виїзд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фактів порушення меж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земельних ділянок на місцевості;</w:t>
      </w:r>
    </w:p>
    <w:p w:rsid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у разі необхідності проведення обмірів земельних ділянок до роботи комісії залучати, за рахунок заці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кавленої особи, спеціалістів землевпорядних організацій, що мають ліцензію на проведення зазначених робіт.</w:t>
      </w:r>
    </w:p>
    <w:p w:rsidR="006E526A" w:rsidRPr="000E14AB" w:rsidRDefault="006E526A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4.10.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Сторони мають право: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брати участь у розгляді земельного спору;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знайомитися з матеріалами справи;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робити з них виписки;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подавати документи та інші докази;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порушувати клопотання;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давати усні і письмові пояснення;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заперечувати проти клопотань та доказів іншої сторони;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одержати рішення щодо земельного спору;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у разі незгод</w:t>
      </w:r>
      <w:r>
        <w:rPr>
          <w:rFonts w:ascii="Times New Roman" w:hAnsi="Times New Roman" w:cs="Times New Roman"/>
          <w:sz w:val="28"/>
          <w:szCs w:val="28"/>
          <w:lang w:val="uk-UA"/>
        </w:rPr>
        <w:t>и з цим рішенням оскаржити його в судовому порядку.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Кожна сторона повинна довести ті обставини, на які вона посилається як на підставу своїх вимог або заперечень.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Доказами при розгляді земельного спору є будь-які фактичні дані, на підставі яких встановлюється наявність або відсутність обставин, що обґрунтовують вимоги і заперечення зацікавлених сторін, та інших об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ставин, які мають значення для вирішення спору.</w:t>
      </w:r>
    </w:p>
    <w:p w:rsid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Якщо подані сторонами докази є недостатніми, Комісія має право витребувати документи і матеріали, необхідні для вирішення спору.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5. Прийняття рішення</w:t>
      </w:r>
    </w:p>
    <w:p w:rsidR="000E14AB" w:rsidRPr="000E14AB" w:rsidRDefault="000E14AB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спору Комісією приймається рішення.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Комісії приймаються більшістю голосів від загальної кількості присутніх на засіданні. В разі рів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ної кількості протилежних голосів голос голови комісії вважається вирішальним.</w:t>
      </w:r>
    </w:p>
    <w:p w:rsidR="000E14AB" w:rsidRPr="000E14AB" w:rsidRDefault="006E526A" w:rsidP="006E5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викладається в письмовій формі та містить: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відомості про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та місце прийняття рішення; найменування орга</w:t>
      </w:r>
      <w:r>
        <w:rPr>
          <w:rFonts w:ascii="Times New Roman" w:hAnsi="Times New Roman" w:cs="Times New Roman"/>
          <w:sz w:val="28"/>
          <w:szCs w:val="28"/>
          <w:lang w:val="uk-UA"/>
        </w:rPr>
        <w:t>ну, що прийняв рішення; прізвища,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 ініціали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та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голови комісії; імена сторін, які брали участь у земельному спорі; зміст вимог заявника;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пояснення сторін, які брали участь у земельному спорі, інші докази, досліджені Комісією;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посилання на законні та підзаконні акти, на підставі яких вирішено спір;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суть рішення, порядок виконання та оскарження.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5.4.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підписується головою Комісії, секретарем та присутніми членами Комісії.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моменту його прийняття та у триденний строк передається сторонам.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5.6.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У разі незгоди сторін з рішенням Комісії воно може бути оскаржено в суді. Оскарження рішення в суді призупиняє його виконання.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5.7.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Виконання рішення не звільняє порушника від відшкодування збитків або втрат сільськогосподарського та лісогосподарського виробництва внаслідок порушення земельного законодавства.</w:t>
      </w:r>
    </w:p>
    <w:p w:rsidR="005712F4" w:rsidRDefault="005712F4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26A" w:rsidRDefault="006E526A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26A" w:rsidRPr="006E526A" w:rsidRDefault="006E526A" w:rsidP="000E14A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Ю.І. Онищенко</w:t>
      </w:r>
    </w:p>
    <w:sectPr w:rsidR="006E526A" w:rsidRPr="006E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D97"/>
    <w:multiLevelType w:val="multilevel"/>
    <w:tmpl w:val="14B47DF8"/>
    <w:lvl w:ilvl="0">
      <w:start w:val="1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46936"/>
    <w:multiLevelType w:val="multilevel"/>
    <w:tmpl w:val="24DA230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A06A4"/>
    <w:multiLevelType w:val="multilevel"/>
    <w:tmpl w:val="FF5CF3E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729BC"/>
    <w:multiLevelType w:val="multilevel"/>
    <w:tmpl w:val="B3CE61E2"/>
    <w:lvl w:ilvl="0">
      <w:start w:val="1"/>
      <w:numFmt w:val="decimal"/>
      <w:lvlText w:val="5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47D06"/>
    <w:multiLevelType w:val="multilevel"/>
    <w:tmpl w:val="220443E8"/>
    <w:lvl w:ilvl="0">
      <w:start w:val="1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5531E"/>
    <w:multiLevelType w:val="multilevel"/>
    <w:tmpl w:val="C4F8E4BE"/>
    <w:lvl w:ilvl="0">
      <w:start w:val="4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22D90"/>
    <w:multiLevelType w:val="multilevel"/>
    <w:tmpl w:val="A59CFB6A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B"/>
    <w:rsid w:val="000E14AB"/>
    <w:rsid w:val="005712F4"/>
    <w:rsid w:val="006E526A"/>
    <w:rsid w:val="009F1400"/>
    <w:rsid w:val="009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C814-9C9E-4E4D-AD50-A4F8843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0E14A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E14AB"/>
    <w:pPr>
      <w:widowControl w:val="0"/>
      <w:shd w:val="clear" w:color="auto" w:fill="FFFFFF"/>
      <w:spacing w:after="0" w:line="235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Коваленко</dc:creator>
  <cp:keywords/>
  <dc:description/>
  <cp:lastModifiedBy>Виталий Коваленко</cp:lastModifiedBy>
  <cp:revision>3</cp:revision>
  <dcterms:created xsi:type="dcterms:W3CDTF">2018-04-23T05:03:00Z</dcterms:created>
  <dcterms:modified xsi:type="dcterms:W3CDTF">2018-04-23T11:42:00Z</dcterms:modified>
</cp:coreProperties>
</file>