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B8" w:rsidRDefault="00433BB4" w:rsidP="00433B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7737B8"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</w:t>
      </w:r>
    </w:p>
    <w:p w:rsidR="007737B8" w:rsidRPr="00433BB4" w:rsidRDefault="007737B8" w:rsidP="00433BB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="00433BB4">
        <w:rPr>
          <w:lang w:val="uk-UA"/>
        </w:rPr>
        <w:t xml:space="preserve">                     </w:t>
      </w:r>
      <w:r>
        <w:rPr>
          <w:lang w:val="uk-UA"/>
        </w:rPr>
        <w:t xml:space="preserve"> </w:t>
      </w:r>
      <w:r w:rsidRPr="00433BB4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433BB4" w:rsidRPr="00433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3BB4">
        <w:rPr>
          <w:rFonts w:ascii="Times New Roman" w:hAnsi="Times New Roman" w:cs="Times New Roman"/>
          <w:sz w:val="24"/>
          <w:szCs w:val="24"/>
          <w:lang w:val="uk-UA"/>
        </w:rPr>
        <w:t xml:space="preserve"> 83 сесії міської ради</w:t>
      </w:r>
    </w:p>
    <w:p w:rsidR="007737B8" w:rsidRPr="00433BB4" w:rsidRDefault="00433BB4" w:rsidP="00433BB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433B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7737B8" w:rsidRPr="00433BB4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7737B8" w:rsidRPr="00433BB4" w:rsidRDefault="007737B8" w:rsidP="00433BB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433B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від 26.01.2017 №</w:t>
      </w:r>
      <w:r w:rsidR="00F47D7B">
        <w:rPr>
          <w:rFonts w:ascii="Times New Roman" w:hAnsi="Times New Roman" w:cs="Times New Roman"/>
          <w:sz w:val="24"/>
          <w:szCs w:val="24"/>
          <w:lang w:val="uk-UA"/>
        </w:rPr>
        <w:t xml:space="preserve"> 83/7</w:t>
      </w:r>
    </w:p>
    <w:p w:rsidR="007213CB" w:rsidRDefault="007213CB" w:rsidP="007737B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Програма</w:t>
      </w:r>
      <w:bookmarkStart w:id="0" w:name="_GoBack"/>
      <w:bookmarkEnd w:id="0"/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проведення культурно-масових заходів в м. Попасна на  2017-2018 роки</w:t>
      </w:r>
    </w:p>
    <w:p w:rsidR="007213CB" w:rsidRDefault="007213CB" w:rsidP="007213CB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ab/>
      </w:r>
    </w:p>
    <w:p w:rsidR="007213CB" w:rsidRDefault="007213CB" w:rsidP="007213CB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Актуальність Програми</w:t>
      </w:r>
    </w:p>
    <w:p w:rsidR="007213CB" w:rsidRDefault="007213CB" w:rsidP="007213CB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Програма орієнтована на всіх мешканців м. Попасна та почесних гостей. Направлена на збереження та розвиток традицій культурного і патріотичного виховання.</w:t>
      </w:r>
    </w:p>
    <w:p w:rsidR="007213CB" w:rsidRDefault="007213CB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Цілі та задачі Програми</w:t>
      </w:r>
    </w:p>
    <w:p w:rsidR="007213CB" w:rsidRDefault="007213CB" w:rsidP="007213C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даної Програми передбачає забезпечення культурного та патріотичного розвитку населення в м. Попасна, впровадження державних соціальних стандартів надання послуг населенню у сфері культури.</w:t>
      </w:r>
    </w:p>
    <w:p w:rsidR="007213CB" w:rsidRDefault="007213CB" w:rsidP="007213C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масових заходів з пропаганди кращих досягнень національної культури та духовних надбань, відродження та збереження українських традицій, свят.</w:t>
      </w:r>
    </w:p>
    <w:p w:rsidR="007213CB" w:rsidRDefault="007213CB" w:rsidP="007213C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Виховання любові до історії рідного краю, формування патріотичних почуттів на основі культурно-історичних цінностей, трудових та бойових традицій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всього українського народу.</w:t>
      </w:r>
    </w:p>
    <w:p w:rsidR="007213CB" w:rsidRDefault="007213CB" w:rsidP="007213C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Сприяння духовному та фізичному розвитку молоді, виховання в неї патріотизму, почуття громадського самоусвідомлення, любові до Батьківщини і готовності до її захисту.</w:t>
      </w:r>
    </w:p>
    <w:p w:rsidR="007213CB" w:rsidRDefault="007213CB" w:rsidP="007213CB">
      <w:pPr>
        <w:pStyle w:val="a8"/>
        <w:ind w:left="1068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Механізм виконання Програма 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Реалізація Програми здійснюється згідно з Положенням про використання  бюджетних коштів, передбачених для проведення культурно – масових заходів (додаток 1)</w:t>
      </w:r>
      <w:r w:rsidR="00433BB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присвячених державним, міським та професійним святам, пам’ятним датам та подіям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Луганської області та України (додаток 1).</w:t>
      </w:r>
    </w:p>
    <w:p w:rsidR="007213CB" w:rsidRDefault="007213CB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Виконавці Програми</w:t>
      </w:r>
    </w:p>
    <w:p w:rsidR="007213CB" w:rsidRDefault="007213CB" w:rsidP="007213C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ради;</w:t>
      </w:r>
    </w:p>
    <w:p w:rsidR="007213CB" w:rsidRDefault="007213CB" w:rsidP="007213C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районний будинок культури (за згодою);</w:t>
      </w:r>
    </w:p>
    <w:p w:rsidR="007213CB" w:rsidRDefault="007213CB" w:rsidP="007213C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Будинок дитячого та юнацького мистецтва (за згодою);</w:t>
      </w:r>
    </w:p>
    <w:p w:rsidR="007213CB" w:rsidRDefault="007213CB" w:rsidP="007213C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Дитяча школа мистецтв (за згодою).</w:t>
      </w:r>
    </w:p>
    <w:p w:rsidR="007213CB" w:rsidRDefault="007213CB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Фінансування</w:t>
      </w:r>
    </w:p>
    <w:p w:rsidR="007213CB" w:rsidRDefault="007213CB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Фінансування Програми здійснюється за рахунок міського бюджету.</w:t>
      </w:r>
    </w:p>
    <w:p w:rsidR="00433BB4" w:rsidRDefault="00433BB4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433BB4" w:rsidRDefault="00433BB4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33BB4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Ю.І.Онищенко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Додаток 1</w:t>
      </w:r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до </w:t>
      </w:r>
      <w:r w:rsidR="00801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Програми     </w:t>
      </w:r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проведення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культурно-</w:t>
      </w:r>
      <w:proofErr w:type="spellEnd"/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масових заходів</w:t>
      </w:r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в м. Попасна на 2017-2018 роки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використання  бюджетних коштів, передбачених для проведення</w:t>
      </w: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культурно – масових заходів в місті 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Це Положення розроблене з метою  раціонального використання та  доцільного розподілу бюджетних коштів, які передбачені у міському бюджеті для проведення    культурно – масових заходів </w:t>
      </w:r>
      <w:r w:rsidR="00801F7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місті. Положенням також  визначаються найменування витрат та граничні суми, які  можуть на них витрачатися. 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вшанування громадян, військовослужбовців, депутатів міської ради, колективів підприємств, установ, організацій, територіальних громад з нагоди державних, професійних свят, визначних дат та ювілеїв використовувати наступні види заохочень: 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цінні подарунки – витрати до 6000 грн.;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грошова винагорода – витрати до 500 грн.;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матеріальне заохочення – до 500 грн.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вшанування громадян, військовослужбовців, колективів підприємств, установ,  організацій, територіальних громад передбачити придбання: 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почесних грамот, подяк, подячних листів, дипломів та рамок до них;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нагрудних та інших сувенірних знаків, посвідчень до них; 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букетів квітів.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поздоровлення з Днем народження депутатів міської ради, членів виконкому   міської ради, керівників підприємств, установ міста передбачити придбання: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букетів квітів;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вітальних листівок; 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подяк, подячних листів та рамок до них (для ювілярів).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проведення урочистих заходів  передбачити придбання: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запрошень або паперу  для їх виготовлення;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вітальних листівок   (для привітання керівництва області, сусідніх міст, сіл, селищ  та районів, керівництва   району, підприємств, організацій, установ з державними, професійними святами, визначними датами та ювілеями);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канцелярських виробів (для оформлення грамот, подяк, вітальних листівок  тощо);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заправки для кольорових та не кольорових принтерів;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святкової упаковки (для оформлення цінних подарунків);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святкового оформлення вулиць, площ, скверів міста та приміщень, де будуть проходити святкові заходи; 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виготовлення книг, буклетів, рекламних листівок, сувенірної продукції.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концертів.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Організація феєрверків.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разі необхідності здійснювати придбання інших засобів, виробів або матеріалів для проведення міських культурно-масових заходів.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01F7A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Ю.І.Онищенко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Додаток 2</w:t>
      </w:r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до </w:t>
      </w:r>
      <w:r w:rsidR="00801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Програми  </w:t>
      </w:r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проведення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культурно-</w:t>
      </w:r>
      <w:proofErr w:type="spellEnd"/>
    </w:p>
    <w:p w:rsidR="007213CB" w:rsidRDefault="007213CB" w:rsidP="007213CB">
      <w:pPr>
        <w:pStyle w:val="a7"/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масових заходів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2017-2018 роки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Культурно – масові заходи  </w:t>
      </w:r>
    </w:p>
    <w:p w:rsidR="007213CB" w:rsidRDefault="007213CB" w:rsidP="007213CB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820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701"/>
        <w:gridCol w:w="4610"/>
        <w:gridCol w:w="3685"/>
      </w:tblGrid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Назва заходу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Відповідальний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Свято Різдва Христового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Хрещення Господнє – свято Богоявлення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Соборності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контрольно-ревізійної служби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27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пам’яті жертв Голокосту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пам’яті героїв Крут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 лютого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вшанування учасників бойових дій на території інших держав.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 лютого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Героїв Небесної сотні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RPr="008B2B84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лютий-березень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Масляна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Табачинський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Д.В., Бондарева М.О.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 березня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жіночий 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rPr>
          <w:trHeight w:val="57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березень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землевпорядника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RPr="008B2B84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 березня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 житлово-комунального господарства і побутового обслуговування населення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Табачинський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Д.В., Бондарева М.О.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18 березня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податкової і митної служби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 березня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СБУ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 березня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Національної Гвардії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квітень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довкілля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Д.В., Бондарева М.О.,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Табачинський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квітень-травень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Великдень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 квітня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пам’яті жертв радіаційних аварій та катастроф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 квітня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Всесвітній день охорони праці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Водолазський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Г.П.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травня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міжнародної солідарності  трудящих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 травня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пам’яті та примирення. День матері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7213CB" w:rsidRPr="008B2B84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 травня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Перемоги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Табачинський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Л.А.,                    Бондарева М.О.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 травня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банківських працівників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 травня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випускника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червня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захисту дітей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червень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Святої Трійці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 червня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журналіста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червень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медичного працівника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 червня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скорботи і вшанування пам'яті жертв  війни в Україні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23 червня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державного  службовця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червень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молоді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 червня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Конституції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 липня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бухгалтера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RPr="008B2B84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 липня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визволення м. Попасна від незаконних збройних формувань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Табачинський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Л.А., Висоцька Н.О., Омельченко Я.С.,Бондарева М.О., Степанова В.М.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липень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працівників торгівлі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 серпня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Національної поліції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 серпня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будівельника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19 серпня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Преображення Господнє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23 серпня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Державного Прапора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24 серпня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Незалежності України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знань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RPr="008B2B84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вересень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міста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Табачинський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М.М.,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Д.В., Висоцька Н.О., Омельченко Я.С.,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Л.А., Бондарева М.А., Степанова В.М.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нотаріату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вересень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підприємця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вересень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фізичної культури і спорту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рятівника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27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вихователя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усиновлення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Всеукраїнський день бібліотек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жовтня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людей похилого віку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жовтень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освіти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 жовтня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юриста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rPr>
          <w:trHeight w:val="3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жовтень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санітарно-епідеміологічної служби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 жовтня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захисника України. День Українського козацтва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 жовтня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визволення України від фашистських загарбників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жовтень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автомобіліста і дорожника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 листопада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 залізничників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листопад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соціальної сфери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 листопада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 листопада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працівників радіо, телебачення та зв’язку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листопад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сільського господарства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 листопада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гідності і свободи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 листопада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пам'яті жертв голодоморів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rPr>
          <w:trHeight w:val="43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прокуратури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інвалідів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волонтера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Збройних сил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rPr>
          <w:trHeight w:val="70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місцевого самоврядування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 вшанування учасників ліквідації  аварії на  ЧАЕС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суду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Н.О., Омельченко Я 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енергетика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24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архівних установ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Висоцька Н.О.</w:t>
            </w:r>
          </w:p>
        </w:tc>
      </w:tr>
      <w:tr w:rsidR="007213CB" w:rsidRPr="008B2B84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Заходи до новорічних та різдвяних свят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Табачинський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Л.А.,  Висоцька Н.О., Омельченко Я.С.</w:t>
            </w:r>
          </w:p>
        </w:tc>
      </w:tr>
    </w:tbl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01F7A" w:rsidRDefault="00801F7A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01F7A" w:rsidRDefault="00801F7A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01F7A" w:rsidRDefault="00801F7A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737B8" w:rsidRPr="007213CB" w:rsidRDefault="00801F7A" w:rsidP="007213CB">
      <w:pPr>
        <w:tabs>
          <w:tab w:val="left" w:pos="3855"/>
        </w:tabs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Ю.І.Онищенко</w:t>
      </w:r>
    </w:p>
    <w:sectPr w:rsidR="007737B8" w:rsidRPr="007213CB" w:rsidSect="00D7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AC" w:rsidRDefault="003745AC" w:rsidP="007737B8">
      <w:pPr>
        <w:spacing w:after="0" w:line="240" w:lineRule="auto"/>
      </w:pPr>
      <w:r>
        <w:separator/>
      </w:r>
    </w:p>
  </w:endnote>
  <w:endnote w:type="continuationSeparator" w:id="0">
    <w:p w:rsidR="003745AC" w:rsidRDefault="003745AC" w:rsidP="0077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AC" w:rsidRDefault="003745AC" w:rsidP="007737B8">
      <w:pPr>
        <w:spacing w:after="0" w:line="240" w:lineRule="auto"/>
      </w:pPr>
      <w:r>
        <w:separator/>
      </w:r>
    </w:p>
  </w:footnote>
  <w:footnote w:type="continuationSeparator" w:id="0">
    <w:p w:rsidR="003745AC" w:rsidRDefault="003745AC" w:rsidP="0077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B7F"/>
    <w:multiLevelType w:val="hybridMultilevel"/>
    <w:tmpl w:val="D73E1E48"/>
    <w:lvl w:ilvl="0" w:tplc="1C124C6A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873093"/>
    <w:multiLevelType w:val="hybridMultilevel"/>
    <w:tmpl w:val="683C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E3512"/>
    <w:multiLevelType w:val="hybridMultilevel"/>
    <w:tmpl w:val="5FC0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116E"/>
    <w:multiLevelType w:val="hybridMultilevel"/>
    <w:tmpl w:val="CC1A86C0"/>
    <w:lvl w:ilvl="0" w:tplc="655C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00A93"/>
    <w:multiLevelType w:val="hybridMultilevel"/>
    <w:tmpl w:val="A646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86E"/>
    <w:rsid w:val="001A18C7"/>
    <w:rsid w:val="001E61F5"/>
    <w:rsid w:val="001F0CAA"/>
    <w:rsid w:val="0027671E"/>
    <w:rsid w:val="003745AC"/>
    <w:rsid w:val="003D21AA"/>
    <w:rsid w:val="00416808"/>
    <w:rsid w:val="00433BB4"/>
    <w:rsid w:val="00462476"/>
    <w:rsid w:val="004A686E"/>
    <w:rsid w:val="004C32E9"/>
    <w:rsid w:val="006B4905"/>
    <w:rsid w:val="0071748F"/>
    <w:rsid w:val="007213CB"/>
    <w:rsid w:val="00722AE5"/>
    <w:rsid w:val="007737B8"/>
    <w:rsid w:val="00801F7A"/>
    <w:rsid w:val="008B2B84"/>
    <w:rsid w:val="009017D8"/>
    <w:rsid w:val="00926084"/>
    <w:rsid w:val="00977800"/>
    <w:rsid w:val="00A16CEA"/>
    <w:rsid w:val="00B44020"/>
    <w:rsid w:val="00D7558E"/>
    <w:rsid w:val="00E24F73"/>
    <w:rsid w:val="00E35312"/>
    <w:rsid w:val="00E40186"/>
    <w:rsid w:val="00F4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40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0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B440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440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B440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4402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4402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37B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7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37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40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0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B440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440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B440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4402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4402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37B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7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37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15</cp:revision>
  <dcterms:created xsi:type="dcterms:W3CDTF">2016-12-20T07:58:00Z</dcterms:created>
  <dcterms:modified xsi:type="dcterms:W3CDTF">2017-02-02T08:15:00Z</dcterms:modified>
</cp:coreProperties>
</file>